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5B" w:rsidRPr="00475B33" w:rsidRDefault="0003055B" w:rsidP="00963AF5">
      <w:pPr>
        <w:spacing w:after="0" w:line="360" w:lineRule="auto"/>
        <w:jc w:val="center"/>
        <w:rPr>
          <w:rStyle w:val="apar"/>
          <w:rFonts w:ascii="Bookman Old Style" w:hAnsi="Bookman Old Style"/>
          <w:b/>
          <w:color w:val="000000"/>
          <w:bdr w:val="none" w:sz="0" w:space="0" w:color="auto" w:frame="1"/>
          <w:shd w:val="clear" w:color="auto" w:fill="FFFFFF"/>
          <w:lang w:val="ro-RO"/>
        </w:rPr>
      </w:pPr>
    </w:p>
    <w:p w:rsidR="003D4C5C" w:rsidRPr="00475B33" w:rsidRDefault="003D4C5C" w:rsidP="00963AF5">
      <w:pPr>
        <w:spacing w:after="0" w:line="360" w:lineRule="auto"/>
        <w:jc w:val="center"/>
        <w:rPr>
          <w:rStyle w:val="apar"/>
          <w:rFonts w:ascii="Bookman Old Style" w:hAnsi="Bookman Old Style"/>
          <w:b/>
          <w:color w:val="000000"/>
          <w:bdr w:val="none" w:sz="0" w:space="0" w:color="auto" w:frame="1"/>
          <w:shd w:val="clear" w:color="auto" w:fill="FFFFFF"/>
          <w:lang w:val="ro-RO"/>
        </w:rPr>
      </w:pPr>
    </w:p>
    <w:p w:rsidR="0003055B" w:rsidRPr="00475B33" w:rsidRDefault="00941C62" w:rsidP="002F26E0">
      <w:pPr>
        <w:spacing w:after="0" w:line="480" w:lineRule="auto"/>
        <w:jc w:val="center"/>
        <w:rPr>
          <w:rStyle w:val="apar"/>
          <w:rFonts w:ascii="Bookman Old Style" w:hAnsi="Bookman Old Style"/>
          <w:b/>
          <w:color w:val="000000"/>
          <w:bdr w:val="none" w:sz="0" w:space="0" w:color="auto" w:frame="1"/>
          <w:shd w:val="clear" w:color="auto" w:fill="FFFFFF"/>
        </w:rPr>
      </w:pPr>
      <w:r>
        <w:rPr>
          <w:rStyle w:val="apar"/>
          <w:rFonts w:ascii="Bookman Old Style" w:hAnsi="Bookman Old Style"/>
          <w:b/>
          <w:color w:val="000000"/>
          <w:bdr w:val="none" w:sz="0" w:space="0" w:color="auto" w:frame="1"/>
          <w:shd w:val="clear" w:color="auto" w:fill="FFFFFF"/>
        </w:rPr>
        <w:t xml:space="preserve">PROIECT - </w:t>
      </w:r>
      <w:r w:rsidR="00CD6E74" w:rsidRPr="00475B33">
        <w:rPr>
          <w:rStyle w:val="apar"/>
          <w:rFonts w:ascii="Bookman Old Style" w:hAnsi="Bookman Old Style"/>
          <w:b/>
          <w:color w:val="000000"/>
          <w:bdr w:val="none" w:sz="0" w:space="0" w:color="auto" w:frame="1"/>
          <w:shd w:val="clear" w:color="auto" w:fill="FFFFFF"/>
        </w:rPr>
        <w:t xml:space="preserve">DECIZIA ETAPEI DE ÎNCADRARE </w:t>
      </w:r>
    </w:p>
    <w:p w:rsidR="0003055B" w:rsidRPr="00475B33" w:rsidRDefault="00F32C16" w:rsidP="002F26E0">
      <w:pPr>
        <w:spacing w:after="0" w:line="480" w:lineRule="auto"/>
        <w:jc w:val="center"/>
        <w:rPr>
          <w:rStyle w:val="apar"/>
          <w:rFonts w:ascii="Bookman Old Style" w:hAnsi="Bookman Old Style"/>
          <w:b/>
          <w:color w:val="000000"/>
          <w:bdr w:val="none" w:sz="0" w:space="0" w:color="auto" w:frame="1"/>
          <w:shd w:val="clear" w:color="auto" w:fill="FFFFFF"/>
        </w:rPr>
      </w:pPr>
      <w:r w:rsidRPr="00475B33">
        <w:rPr>
          <w:rStyle w:val="apar"/>
          <w:rFonts w:ascii="Bookman Old Style" w:hAnsi="Bookman Old Style"/>
          <w:b/>
          <w:color w:val="000000"/>
          <w:bdr w:val="none" w:sz="0" w:space="0" w:color="auto" w:frame="1"/>
          <w:shd w:val="clear" w:color="auto" w:fill="FFFFFF"/>
        </w:rPr>
        <w:t xml:space="preserve">Nr. </w:t>
      </w:r>
      <w:r w:rsidR="00941C62">
        <w:rPr>
          <w:rStyle w:val="apar"/>
          <w:rFonts w:ascii="Bookman Old Style" w:hAnsi="Bookman Old Style"/>
          <w:b/>
          <w:color w:val="000000"/>
          <w:bdr w:val="none" w:sz="0" w:space="0" w:color="auto" w:frame="1"/>
          <w:shd w:val="clear" w:color="auto" w:fill="FFFFFF"/>
        </w:rPr>
        <w:t xml:space="preserve">................. </w:t>
      </w:r>
      <w:bookmarkStart w:id="0" w:name="_GoBack"/>
      <w:bookmarkEnd w:id="0"/>
      <w:r w:rsidRPr="00475B33">
        <w:rPr>
          <w:rStyle w:val="apar"/>
          <w:rFonts w:ascii="Bookman Old Style" w:hAnsi="Bookman Old Style"/>
          <w:b/>
          <w:color w:val="000000"/>
          <w:bdr w:val="none" w:sz="0" w:space="0" w:color="auto" w:frame="1"/>
          <w:shd w:val="clear" w:color="auto" w:fill="FFFFFF"/>
        </w:rPr>
        <w:t xml:space="preserve">din </w:t>
      </w:r>
      <w:r w:rsidR="003D4C5C" w:rsidRPr="00475B33">
        <w:rPr>
          <w:rStyle w:val="apar"/>
          <w:rFonts w:ascii="Bookman Old Style" w:hAnsi="Bookman Old Style"/>
          <w:b/>
          <w:color w:val="000000"/>
          <w:bdr w:val="none" w:sz="0" w:space="0" w:color="auto" w:frame="1"/>
          <w:shd w:val="clear" w:color="auto" w:fill="FFFFFF"/>
        </w:rPr>
        <w:t>09.06.2020</w:t>
      </w:r>
    </w:p>
    <w:p w:rsidR="0003055B" w:rsidRPr="00475B33" w:rsidRDefault="0003055B" w:rsidP="00963AF5">
      <w:pPr>
        <w:spacing w:after="0" w:line="360" w:lineRule="auto"/>
        <w:jc w:val="both"/>
        <w:rPr>
          <w:rStyle w:val="apar"/>
          <w:rFonts w:ascii="Bookman Old Style" w:hAnsi="Bookman Old Style"/>
          <w:color w:val="000000"/>
          <w:bdr w:val="none" w:sz="0" w:space="0" w:color="auto" w:frame="1"/>
          <w:shd w:val="clear" w:color="auto" w:fill="FFFFFF"/>
        </w:rPr>
      </w:pPr>
    </w:p>
    <w:p w:rsidR="0003055B" w:rsidRPr="00475B33" w:rsidRDefault="0003055B" w:rsidP="00963AF5">
      <w:pPr>
        <w:spacing w:after="0" w:line="360" w:lineRule="auto"/>
        <w:jc w:val="both"/>
        <w:rPr>
          <w:rStyle w:val="apar"/>
          <w:rFonts w:ascii="Bookman Old Style" w:hAnsi="Bookman Old Style"/>
          <w:color w:val="000000"/>
          <w:bdr w:val="none" w:sz="0" w:space="0" w:color="auto" w:frame="1"/>
          <w:shd w:val="clear" w:color="auto" w:fill="FFFFFF"/>
        </w:rPr>
      </w:pPr>
    </w:p>
    <w:p w:rsidR="000346BC" w:rsidRPr="00475B33" w:rsidRDefault="0003055B" w:rsidP="00963AF5">
      <w:pPr>
        <w:spacing w:after="0" w:line="360" w:lineRule="auto"/>
        <w:ind w:firstLine="720"/>
        <w:jc w:val="both"/>
        <w:rPr>
          <w:rStyle w:val="spar"/>
          <w:rFonts w:ascii="Bookman Old Style" w:hAnsi="Bookman Old Style"/>
          <w:bdr w:val="none" w:sz="0" w:space="0" w:color="auto" w:frame="1"/>
          <w:shd w:val="clear" w:color="auto" w:fill="FFFFFF"/>
        </w:rPr>
      </w:pPr>
      <w:r w:rsidRPr="00475B33">
        <w:rPr>
          <w:rStyle w:val="spar"/>
          <w:rFonts w:ascii="Bookman Old Style" w:hAnsi="Bookman Old Style"/>
          <w:color w:val="000000"/>
          <w:bdr w:val="none" w:sz="0" w:space="0" w:color="auto" w:frame="1"/>
          <w:shd w:val="clear" w:color="auto" w:fill="FFFFFF"/>
        </w:rPr>
        <w:t xml:space="preserve">Ca urmare a solicitării de emitere a acordului de mediu adresate de </w:t>
      </w:r>
      <w:r w:rsidR="0072682A" w:rsidRPr="00475B33">
        <w:rPr>
          <w:rFonts w:ascii="Bookman Old Style" w:hAnsi="Bookman Old Style"/>
          <w:b/>
          <w:lang w:val="ro-RO"/>
        </w:rPr>
        <w:t>CONSILIUL JUDE</w:t>
      </w:r>
      <w:r w:rsidR="0072682A" w:rsidRPr="00475B33">
        <w:rPr>
          <w:rFonts w:ascii="Times New Roman" w:hAnsi="Times New Roman" w:cs="Times New Roman"/>
          <w:b/>
          <w:lang w:val="ro-RO"/>
        </w:rPr>
        <w:t>Ț</w:t>
      </w:r>
      <w:r w:rsidR="0072682A" w:rsidRPr="00475B33">
        <w:rPr>
          <w:rFonts w:ascii="Bookman Old Style" w:hAnsi="Bookman Old Style"/>
          <w:b/>
          <w:lang w:val="ro-RO"/>
        </w:rPr>
        <w:t>EAN PRAHOVA</w:t>
      </w:r>
      <w:r w:rsidRPr="00475B33">
        <w:rPr>
          <w:rStyle w:val="spar"/>
          <w:rFonts w:ascii="Bookman Old Style" w:hAnsi="Bookman Old Style"/>
          <w:color w:val="000000"/>
          <w:bdr w:val="none" w:sz="0" w:space="0" w:color="auto" w:frame="1"/>
          <w:shd w:val="clear" w:color="auto" w:fill="FFFFFF"/>
        </w:rPr>
        <w:t xml:space="preserve">, cu sediul în </w:t>
      </w:r>
      <w:r w:rsidR="00F1180F" w:rsidRPr="00475B33">
        <w:rPr>
          <w:rFonts w:ascii="Bookman Old Style" w:hAnsi="Bookman Old Style"/>
          <w:lang w:val="ro-RO"/>
        </w:rPr>
        <w:t>Ploie</w:t>
      </w:r>
      <w:r w:rsidR="00F1180F" w:rsidRPr="00475B33">
        <w:rPr>
          <w:rFonts w:ascii="Times New Roman" w:hAnsi="Times New Roman" w:cs="Times New Roman"/>
          <w:lang w:val="ro-RO"/>
        </w:rPr>
        <w:t>ș</w:t>
      </w:r>
      <w:r w:rsidR="00F1180F" w:rsidRPr="00475B33">
        <w:rPr>
          <w:rFonts w:ascii="Bookman Old Style" w:hAnsi="Bookman Old Style"/>
          <w:lang w:val="ro-RO"/>
        </w:rPr>
        <w:t>ti, B-dl. Republicii, Nr. 2-4, jude</w:t>
      </w:r>
      <w:r w:rsidR="00F1180F" w:rsidRPr="00475B33">
        <w:rPr>
          <w:rFonts w:ascii="Times New Roman" w:hAnsi="Times New Roman" w:cs="Times New Roman"/>
          <w:lang w:val="ro-RO"/>
        </w:rPr>
        <w:t>ț</w:t>
      </w:r>
      <w:r w:rsidR="00F1180F" w:rsidRPr="00475B33">
        <w:rPr>
          <w:rFonts w:ascii="Bookman Old Style" w:hAnsi="Bookman Old Style"/>
          <w:lang w:val="ro-RO"/>
        </w:rPr>
        <w:t>ul Prahova</w:t>
      </w:r>
      <w:r w:rsidRPr="00475B33">
        <w:rPr>
          <w:rStyle w:val="spar"/>
          <w:rFonts w:ascii="Bookman Old Style" w:hAnsi="Bookman Old Style"/>
          <w:color w:val="000000"/>
          <w:bdr w:val="none" w:sz="0" w:space="0" w:color="auto" w:frame="1"/>
          <w:shd w:val="clear" w:color="auto" w:fill="FFFFFF"/>
        </w:rPr>
        <w:t>, înregistrată la Agen</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ia pentru Protec</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ia Mediului Prahova cu nr.</w:t>
      </w:r>
      <w:r w:rsidR="00CE58CE" w:rsidRPr="00475B33">
        <w:rPr>
          <w:rStyle w:val="spar"/>
          <w:rFonts w:ascii="Bookman Old Style" w:hAnsi="Bookman Old Style"/>
          <w:color w:val="000000"/>
          <w:bdr w:val="none" w:sz="0" w:space="0" w:color="auto" w:frame="1"/>
          <w:shd w:val="clear" w:color="auto" w:fill="FFFFFF"/>
        </w:rPr>
        <w:t xml:space="preserve"> 6344 </w:t>
      </w:r>
      <w:r w:rsidR="00583BEC" w:rsidRPr="00475B33">
        <w:rPr>
          <w:rStyle w:val="spar"/>
          <w:rFonts w:ascii="Bookman Old Style" w:hAnsi="Bookman Old Style"/>
          <w:color w:val="000000"/>
          <w:bdr w:val="none" w:sz="0" w:space="0" w:color="auto" w:frame="1"/>
          <w:shd w:val="clear" w:color="auto" w:fill="FFFFFF"/>
        </w:rPr>
        <w:t>din 2</w:t>
      </w:r>
      <w:r w:rsidR="00CE58CE" w:rsidRPr="00475B33">
        <w:rPr>
          <w:rStyle w:val="spar"/>
          <w:rFonts w:ascii="Bookman Old Style" w:hAnsi="Bookman Old Style"/>
          <w:color w:val="000000"/>
          <w:bdr w:val="none" w:sz="0" w:space="0" w:color="auto" w:frame="1"/>
          <w:shd w:val="clear" w:color="auto" w:fill="FFFFFF"/>
        </w:rPr>
        <w:t>7</w:t>
      </w:r>
      <w:r w:rsidR="00583BEC" w:rsidRPr="00475B33">
        <w:rPr>
          <w:rStyle w:val="spar"/>
          <w:rFonts w:ascii="Bookman Old Style" w:hAnsi="Bookman Old Style"/>
          <w:color w:val="000000"/>
          <w:bdr w:val="none" w:sz="0" w:space="0" w:color="auto" w:frame="1"/>
          <w:shd w:val="clear" w:color="auto" w:fill="FFFFFF"/>
        </w:rPr>
        <w:t>.0</w:t>
      </w:r>
      <w:r w:rsidR="00CE58CE" w:rsidRPr="00475B33">
        <w:rPr>
          <w:rStyle w:val="spar"/>
          <w:rFonts w:ascii="Bookman Old Style" w:hAnsi="Bookman Old Style"/>
          <w:color w:val="000000"/>
          <w:bdr w:val="none" w:sz="0" w:space="0" w:color="auto" w:frame="1"/>
          <w:shd w:val="clear" w:color="auto" w:fill="FFFFFF"/>
        </w:rPr>
        <w:t>4</w:t>
      </w:r>
      <w:r w:rsidR="00583BEC" w:rsidRPr="00475B33">
        <w:rPr>
          <w:rStyle w:val="spar"/>
          <w:rFonts w:ascii="Bookman Old Style" w:hAnsi="Bookman Old Style"/>
          <w:color w:val="000000"/>
          <w:bdr w:val="none" w:sz="0" w:space="0" w:color="auto" w:frame="1"/>
          <w:shd w:val="clear" w:color="auto" w:fill="FFFFFF"/>
        </w:rPr>
        <w:t xml:space="preserve">.2020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i completată cu nr.</w:t>
      </w:r>
      <w:r w:rsidR="00D60468" w:rsidRPr="00475B33">
        <w:rPr>
          <w:rStyle w:val="spar"/>
          <w:rFonts w:ascii="Bookman Old Style" w:hAnsi="Bookman Old Style"/>
          <w:color w:val="000000"/>
          <w:bdr w:val="none" w:sz="0" w:space="0" w:color="auto" w:frame="1"/>
          <w:shd w:val="clear" w:color="auto" w:fill="FFFFFF"/>
        </w:rPr>
        <w:t xml:space="preserve"> 6845 </w:t>
      </w:r>
      <w:r w:rsidR="00583BEC" w:rsidRPr="00475B33">
        <w:rPr>
          <w:rStyle w:val="spar"/>
          <w:rFonts w:ascii="Bookman Old Style" w:hAnsi="Bookman Old Style"/>
          <w:color w:val="000000"/>
          <w:bdr w:val="none" w:sz="0" w:space="0" w:color="auto" w:frame="1"/>
          <w:shd w:val="clear" w:color="auto" w:fill="FFFFFF"/>
        </w:rPr>
        <w:t>din</w:t>
      </w:r>
      <w:r w:rsidR="00D60468" w:rsidRPr="00475B33">
        <w:rPr>
          <w:rStyle w:val="spar"/>
          <w:rFonts w:ascii="Bookman Old Style" w:hAnsi="Bookman Old Style"/>
          <w:color w:val="000000"/>
          <w:bdr w:val="none" w:sz="0" w:space="0" w:color="auto" w:frame="1"/>
          <w:shd w:val="clear" w:color="auto" w:fill="FFFFFF"/>
        </w:rPr>
        <w:t xml:space="preserve"> 08.05.2020</w:t>
      </w:r>
      <w:r w:rsidRPr="00475B33">
        <w:rPr>
          <w:rStyle w:val="spar"/>
          <w:rFonts w:ascii="Bookman Old Style" w:hAnsi="Bookman Old Style"/>
          <w:color w:val="000000"/>
          <w:bdr w:val="none" w:sz="0" w:space="0" w:color="auto" w:frame="1"/>
          <w:shd w:val="clear" w:color="auto" w:fill="FFFFFF"/>
        </w:rPr>
        <w:t xml:space="preserve">, în baza Legii nr. 292/2018, </w:t>
      </w:r>
      <w:r w:rsidRPr="00475B33">
        <w:rPr>
          <w:rStyle w:val="spar"/>
          <w:rFonts w:ascii="Bookman Old Style" w:hAnsi="Bookman Old Style"/>
          <w:i/>
          <w:color w:val="000000"/>
          <w:bdr w:val="none" w:sz="0" w:space="0" w:color="auto" w:frame="1"/>
          <w:shd w:val="clear" w:color="auto" w:fill="FFFFFF"/>
        </w:rPr>
        <w:t xml:space="preserve">privind evaluarea impactului anumitor proiecte publice </w:t>
      </w:r>
      <w:r w:rsidRPr="00475B33">
        <w:rPr>
          <w:rStyle w:val="spar"/>
          <w:rFonts w:ascii="Times New Roman" w:hAnsi="Times New Roman" w:cs="Times New Roman"/>
          <w:i/>
          <w:color w:val="000000"/>
          <w:bdr w:val="none" w:sz="0" w:space="0" w:color="auto" w:frame="1"/>
          <w:shd w:val="clear" w:color="auto" w:fill="FFFFFF"/>
        </w:rPr>
        <w:t>ș</w:t>
      </w:r>
      <w:r w:rsidRPr="00475B33">
        <w:rPr>
          <w:rStyle w:val="spar"/>
          <w:rFonts w:ascii="Bookman Old Style" w:hAnsi="Bookman Old Style"/>
          <w:i/>
          <w:color w:val="000000"/>
          <w:bdr w:val="none" w:sz="0" w:space="0" w:color="auto" w:frame="1"/>
          <w:shd w:val="clear" w:color="auto" w:fill="FFFFFF"/>
        </w:rPr>
        <w:t>i private asupra mediului</w:t>
      </w:r>
      <w:r w:rsidRPr="00475B33">
        <w:rPr>
          <w:rStyle w:val="spar"/>
          <w:rFonts w:ascii="Bookman Old Style" w:hAnsi="Bookman Old Style"/>
          <w:color w:val="000000"/>
          <w:bdr w:val="none" w:sz="0" w:space="0" w:color="auto" w:frame="1"/>
          <w:shd w:val="clear" w:color="auto" w:fill="FFFFFF"/>
        </w:rPr>
        <w:t xml:space="preserve">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 xml:space="preserve">i </w:t>
      </w:r>
      <w:r w:rsidRPr="00475B33">
        <w:rPr>
          <w:rStyle w:val="spar"/>
          <w:rFonts w:ascii="Bookman Old Style" w:hAnsi="Bookman Old Style"/>
          <w:bdr w:val="none" w:sz="0" w:space="0" w:color="auto" w:frame="1"/>
          <w:shd w:val="clear" w:color="auto" w:fill="FFFFFF"/>
        </w:rPr>
        <w:t>a</w:t>
      </w:r>
      <w:r w:rsidR="00193D40" w:rsidRPr="00475B33">
        <w:rPr>
          <w:rStyle w:val="spar"/>
          <w:rFonts w:ascii="Bookman Old Style" w:hAnsi="Bookman Old Style"/>
          <w:bdr w:val="none" w:sz="0" w:space="0" w:color="auto" w:frame="1"/>
          <w:shd w:val="clear" w:color="auto" w:fill="FFFFFF"/>
        </w:rPr>
        <w:t xml:space="preserve"> </w:t>
      </w:r>
      <w:hyperlink r:id="rId9" w:history="1">
        <w:r w:rsidRPr="00475B33">
          <w:rPr>
            <w:rStyle w:val="Hyperlink"/>
            <w:rFonts w:ascii="Bookman Old Style" w:hAnsi="Bookman Old Style"/>
            <w:color w:val="auto"/>
            <w:u w:val="none"/>
            <w:bdr w:val="none" w:sz="0" w:space="0" w:color="auto" w:frame="1"/>
            <w:shd w:val="clear" w:color="auto" w:fill="FFFFFF"/>
          </w:rPr>
          <w:t>Ordonan</w:t>
        </w:r>
        <w:r w:rsidRPr="00475B33">
          <w:rPr>
            <w:rStyle w:val="Hyperlink"/>
            <w:rFonts w:ascii="Times New Roman" w:hAnsi="Times New Roman" w:cs="Times New Roman"/>
            <w:color w:val="auto"/>
            <w:u w:val="none"/>
            <w:bdr w:val="none" w:sz="0" w:space="0" w:color="auto" w:frame="1"/>
            <w:shd w:val="clear" w:color="auto" w:fill="FFFFFF"/>
          </w:rPr>
          <w:t>ț</w:t>
        </w:r>
        <w:r w:rsidRPr="00475B33">
          <w:rPr>
            <w:rStyle w:val="Hyperlink"/>
            <w:rFonts w:ascii="Bookman Old Style" w:hAnsi="Bookman Old Style"/>
            <w:color w:val="auto"/>
            <w:u w:val="none"/>
            <w:bdr w:val="none" w:sz="0" w:space="0" w:color="auto" w:frame="1"/>
            <w:shd w:val="clear" w:color="auto" w:fill="FFFFFF"/>
          </w:rPr>
          <w:t xml:space="preserve">ei de </w:t>
        </w:r>
        <w:r w:rsidR="00193D40" w:rsidRPr="00475B33">
          <w:rPr>
            <w:rStyle w:val="Hyperlink"/>
            <w:rFonts w:ascii="Bookman Old Style" w:hAnsi="Bookman Old Style"/>
            <w:color w:val="auto"/>
            <w:u w:val="none"/>
            <w:bdr w:val="none" w:sz="0" w:space="0" w:color="auto" w:frame="1"/>
            <w:shd w:val="clear" w:color="auto" w:fill="FFFFFF"/>
          </w:rPr>
          <w:t>U</w:t>
        </w:r>
        <w:r w:rsidRPr="00475B33">
          <w:rPr>
            <w:rStyle w:val="Hyperlink"/>
            <w:rFonts w:ascii="Bookman Old Style" w:hAnsi="Bookman Old Style"/>
            <w:color w:val="auto"/>
            <w:u w:val="none"/>
            <w:bdr w:val="none" w:sz="0" w:space="0" w:color="auto" w:frame="1"/>
            <w:shd w:val="clear" w:color="auto" w:fill="FFFFFF"/>
          </w:rPr>
          <w:t>rgen</w:t>
        </w:r>
        <w:r w:rsidRPr="00475B33">
          <w:rPr>
            <w:rStyle w:val="Hyperlink"/>
            <w:rFonts w:ascii="Times New Roman" w:hAnsi="Times New Roman" w:cs="Times New Roman"/>
            <w:color w:val="auto"/>
            <w:u w:val="none"/>
            <w:bdr w:val="none" w:sz="0" w:space="0" w:color="auto" w:frame="1"/>
            <w:shd w:val="clear" w:color="auto" w:fill="FFFFFF"/>
          </w:rPr>
          <w:t>ț</w:t>
        </w:r>
        <w:r w:rsidRPr="00475B33">
          <w:rPr>
            <w:rStyle w:val="Hyperlink"/>
            <w:rFonts w:ascii="Bookman Old Style" w:hAnsi="Bookman Old Style"/>
            <w:color w:val="auto"/>
            <w:u w:val="none"/>
            <w:bdr w:val="none" w:sz="0" w:space="0" w:color="auto" w:frame="1"/>
            <w:shd w:val="clear" w:color="auto" w:fill="FFFFFF"/>
          </w:rPr>
          <w:t>ă a Guvernului nr. 57/2007</w:t>
        </w:r>
      </w:hyperlink>
      <w:r w:rsidRPr="00475B33">
        <w:rPr>
          <w:rStyle w:val="spar"/>
          <w:rFonts w:ascii="Bookman Old Style" w:hAnsi="Bookman Old Style"/>
          <w:bdr w:val="none" w:sz="0" w:space="0" w:color="auto" w:frame="1"/>
          <w:shd w:val="clear" w:color="auto" w:fill="FFFFFF"/>
        </w:rPr>
        <w:t>,</w:t>
      </w:r>
      <w:r w:rsidR="00193D40" w:rsidRPr="00475B33">
        <w:rPr>
          <w:rStyle w:val="spar"/>
          <w:rFonts w:ascii="Bookman Old Style" w:hAnsi="Bookman Old Style"/>
          <w:bdr w:val="none" w:sz="0" w:space="0" w:color="auto" w:frame="1"/>
          <w:shd w:val="clear" w:color="auto" w:fill="FFFFFF"/>
        </w:rPr>
        <w:t xml:space="preserve"> </w:t>
      </w:r>
      <w:r w:rsidRPr="00475B33">
        <w:rPr>
          <w:rStyle w:val="spar"/>
          <w:rFonts w:ascii="Bookman Old Style" w:hAnsi="Bookman Old Style"/>
          <w:i/>
          <w:bdr w:val="none" w:sz="0" w:space="0" w:color="auto" w:frame="1"/>
          <w:shd w:val="clear" w:color="auto" w:fill="FFFFFF"/>
        </w:rPr>
        <w:t xml:space="preserve">privind regimul ariilor naturale protejate, conservarea habitatelor naturale, a florei </w:t>
      </w:r>
      <w:r w:rsidRPr="00475B33">
        <w:rPr>
          <w:rStyle w:val="spar"/>
          <w:rFonts w:ascii="Times New Roman" w:hAnsi="Times New Roman" w:cs="Times New Roman"/>
          <w:i/>
          <w:bdr w:val="none" w:sz="0" w:space="0" w:color="auto" w:frame="1"/>
          <w:shd w:val="clear" w:color="auto" w:fill="FFFFFF"/>
        </w:rPr>
        <w:t>ș</w:t>
      </w:r>
      <w:r w:rsidRPr="00475B33">
        <w:rPr>
          <w:rStyle w:val="spar"/>
          <w:rFonts w:ascii="Bookman Old Style" w:hAnsi="Bookman Old Style"/>
          <w:i/>
          <w:bdr w:val="none" w:sz="0" w:space="0" w:color="auto" w:frame="1"/>
          <w:shd w:val="clear" w:color="auto" w:fill="FFFFFF"/>
        </w:rPr>
        <w:t>i faunei sălbatice</w:t>
      </w:r>
      <w:r w:rsidRPr="00475B33">
        <w:rPr>
          <w:rStyle w:val="spar"/>
          <w:rFonts w:ascii="Bookman Old Style" w:hAnsi="Bookman Old Style"/>
          <w:bdr w:val="none" w:sz="0" w:space="0" w:color="auto" w:frame="1"/>
          <w:shd w:val="clear" w:color="auto" w:fill="FFFFFF"/>
        </w:rPr>
        <w:t xml:space="preserve">, aprobată cu modificări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completări prin </w:t>
      </w:r>
      <w:hyperlink r:id="rId10" w:history="1">
        <w:r w:rsidRPr="00475B33">
          <w:rPr>
            <w:rStyle w:val="Hyperlink"/>
            <w:rFonts w:ascii="Bookman Old Style" w:hAnsi="Bookman Old Style"/>
            <w:color w:val="auto"/>
            <w:u w:val="none"/>
            <w:bdr w:val="none" w:sz="0" w:space="0" w:color="auto" w:frame="1"/>
            <w:shd w:val="clear" w:color="auto" w:fill="FFFFFF"/>
          </w:rPr>
          <w:t>Legea nr. 49/2011</w:t>
        </w:r>
      </w:hyperlink>
      <w:r w:rsidRPr="00475B33">
        <w:rPr>
          <w:rStyle w:val="spar"/>
          <w:rFonts w:ascii="Bookman Old Style" w:hAnsi="Bookman Old Style"/>
          <w:bdr w:val="none" w:sz="0" w:space="0" w:color="auto" w:frame="1"/>
          <w:shd w:val="clear" w:color="auto" w:fill="FFFFFF"/>
        </w:rPr>
        <w:t xml:space="preserve">, cu modificările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completările ulterioare,</w:t>
      </w:r>
    </w:p>
    <w:p w:rsidR="0003055B" w:rsidRPr="00475B33" w:rsidRDefault="0003055B" w:rsidP="00963AF5">
      <w:pPr>
        <w:spacing w:after="0" w:line="360" w:lineRule="auto"/>
        <w:ind w:firstLine="720"/>
        <w:jc w:val="both"/>
        <w:rPr>
          <w:rStyle w:val="slinbdy"/>
          <w:rFonts w:ascii="Bookman Old Style" w:hAnsi="Bookman Old Style"/>
          <w:b/>
          <w:color w:val="000000"/>
          <w:bdr w:val="none" w:sz="0" w:space="0" w:color="auto" w:frame="1"/>
          <w:shd w:val="clear" w:color="auto" w:fill="FFFFFF"/>
        </w:rPr>
      </w:pPr>
      <w:r w:rsidRPr="00475B33">
        <w:rPr>
          <w:rStyle w:val="spar"/>
          <w:rFonts w:ascii="Bookman Old Style" w:hAnsi="Bookman Old Style"/>
          <w:bdr w:val="none" w:sz="0" w:space="0" w:color="auto" w:frame="1"/>
          <w:shd w:val="clear" w:color="auto" w:fill="FFFFFF"/>
        </w:rPr>
        <w:t xml:space="preserve"> Agen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ia pentru Protec</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ia Mediului Prahova decide, ca urmare a consultărilor desfă</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 xml:space="preserve">urate în cadrul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edin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ei</w:t>
      </w:r>
      <w:r w:rsidRPr="00475B33">
        <w:rPr>
          <w:rStyle w:val="spar"/>
          <w:rFonts w:ascii="Bookman Old Style" w:hAnsi="Bookman Old Style"/>
          <w:color w:val="000000"/>
          <w:bdr w:val="none" w:sz="0" w:space="0" w:color="auto" w:frame="1"/>
          <w:shd w:val="clear" w:color="auto" w:fill="FFFFFF"/>
        </w:rPr>
        <w:t xml:space="preserve"> comisiei de analiză tehnică din data de </w:t>
      </w:r>
      <w:r w:rsidR="002A5B99" w:rsidRPr="00475B33">
        <w:rPr>
          <w:rStyle w:val="spar"/>
          <w:rFonts w:ascii="Bookman Old Style" w:hAnsi="Bookman Old Style"/>
          <w:color w:val="000000"/>
          <w:bdr w:val="none" w:sz="0" w:space="0" w:color="auto" w:frame="1"/>
          <w:shd w:val="clear" w:color="auto" w:fill="FFFFFF"/>
        </w:rPr>
        <w:t>28.05.2020</w:t>
      </w:r>
      <w:r w:rsidRPr="00475B33">
        <w:rPr>
          <w:rStyle w:val="spar"/>
          <w:rFonts w:ascii="Bookman Old Style" w:hAnsi="Bookman Old Style"/>
          <w:color w:val="000000"/>
          <w:bdr w:val="none" w:sz="0" w:space="0" w:color="auto" w:frame="1"/>
          <w:shd w:val="clear" w:color="auto" w:fill="FFFFFF"/>
        </w:rPr>
        <w:t xml:space="preserve"> că proiectul </w:t>
      </w:r>
      <w:r w:rsidRPr="00475B33">
        <w:rPr>
          <w:rStyle w:val="spar"/>
          <w:rFonts w:ascii="Bookman Old Style" w:hAnsi="Bookman Old Style"/>
          <w:b/>
          <w:color w:val="000000"/>
          <w:bdr w:val="none" w:sz="0" w:space="0" w:color="auto" w:frame="1"/>
          <w:shd w:val="clear" w:color="auto" w:fill="FFFFFF"/>
        </w:rPr>
        <w:t>,,</w:t>
      </w:r>
      <w:r w:rsidR="00137BEF" w:rsidRPr="00475B33">
        <w:rPr>
          <w:rFonts w:ascii="Bookman Old Style" w:hAnsi="Bookman Old Style"/>
          <w:b/>
          <w:i/>
          <w:lang w:val="ro-RO"/>
        </w:rPr>
        <w:t>AMENAJARE PARCARE PROVIZORIE PENTRU PERSONALUL MEDICAL AL SPITALULUI DE URGEN</w:t>
      </w:r>
      <w:r w:rsidR="00137BEF" w:rsidRPr="00475B33">
        <w:rPr>
          <w:rFonts w:ascii="Times New Roman" w:hAnsi="Times New Roman" w:cs="Times New Roman"/>
          <w:b/>
          <w:i/>
          <w:lang w:val="ro-RO"/>
        </w:rPr>
        <w:t>Ț</w:t>
      </w:r>
      <w:r w:rsidR="00137BEF" w:rsidRPr="00475B33">
        <w:rPr>
          <w:rFonts w:ascii="Bookman Old Style" w:hAnsi="Bookman Old Style"/>
          <w:b/>
          <w:i/>
          <w:lang w:val="ro-RO"/>
        </w:rPr>
        <w:t>Ă PLOIE</w:t>
      </w:r>
      <w:r w:rsidR="00137BEF" w:rsidRPr="00475B33">
        <w:rPr>
          <w:rFonts w:ascii="Times New Roman" w:hAnsi="Times New Roman" w:cs="Times New Roman"/>
          <w:b/>
          <w:i/>
          <w:lang w:val="ro-RO"/>
        </w:rPr>
        <w:t>Ș</w:t>
      </w:r>
      <w:r w:rsidR="00137BEF" w:rsidRPr="00475B33">
        <w:rPr>
          <w:rFonts w:ascii="Bookman Old Style" w:hAnsi="Bookman Old Style"/>
          <w:b/>
          <w:i/>
          <w:lang w:val="ro-RO"/>
        </w:rPr>
        <w:t xml:space="preserve">TI </w:t>
      </w:r>
      <w:r w:rsidR="00137BEF" w:rsidRPr="00475B33">
        <w:rPr>
          <w:rFonts w:ascii="Times New Roman" w:hAnsi="Times New Roman" w:cs="Times New Roman"/>
          <w:b/>
          <w:i/>
          <w:lang w:val="ro-RO"/>
        </w:rPr>
        <w:t>Ș</w:t>
      </w:r>
      <w:r w:rsidR="00137BEF" w:rsidRPr="00475B33">
        <w:rPr>
          <w:rFonts w:ascii="Bookman Old Style" w:hAnsi="Bookman Old Style"/>
          <w:b/>
          <w:i/>
          <w:lang w:val="ro-RO"/>
        </w:rPr>
        <w:t xml:space="preserve">I </w:t>
      </w:r>
      <w:r w:rsidR="00137BEF" w:rsidRPr="00475B33">
        <w:rPr>
          <w:rFonts w:ascii="Bookman Old Style" w:hAnsi="Bookman Old Style" w:cs="Bookman Old Style"/>
          <w:b/>
          <w:i/>
          <w:lang w:val="ro-RO"/>
        </w:rPr>
        <w:t>Î</w:t>
      </w:r>
      <w:r w:rsidR="00137BEF" w:rsidRPr="00475B33">
        <w:rPr>
          <w:rFonts w:ascii="Bookman Old Style" w:hAnsi="Bookman Old Style"/>
          <w:b/>
          <w:i/>
          <w:lang w:val="ro-RO"/>
        </w:rPr>
        <w:t>MPREJMUIRE PAR</w:t>
      </w:r>
      <w:r w:rsidR="00137BEF" w:rsidRPr="00475B33">
        <w:rPr>
          <w:rFonts w:ascii="Times New Roman" w:hAnsi="Times New Roman" w:cs="Times New Roman"/>
          <w:b/>
          <w:i/>
          <w:lang w:val="ro-RO"/>
        </w:rPr>
        <w:t>Ț</w:t>
      </w:r>
      <w:r w:rsidR="00137BEF" w:rsidRPr="00475B33">
        <w:rPr>
          <w:rFonts w:ascii="Bookman Old Style" w:hAnsi="Bookman Old Style"/>
          <w:b/>
          <w:i/>
          <w:lang w:val="ro-RO"/>
        </w:rPr>
        <w:t>IAL</w:t>
      </w:r>
      <w:r w:rsidR="00137BEF" w:rsidRPr="00475B33">
        <w:rPr>
          <w:rFonts w:ascii="Bookman Old Style" w:hAnsi="Bookman Old Style" w:cs="Bookman Old Style"/>
          <w:b/>
          <w:i/>
          <w:lang w:val="ro-RO"/>
        </w:rPr>
        <w:t>Ă</w:t>
      </w:r>
      <w:r w:rsidR="00137BEF" w:rsidRPr="00475B33">
        <w:rPr>
          <w:rFonts w:ascii="Bookman Old Style" w:hAnsi="Bookman Old Style"/>
          <w:b/>
          <w:i/>
          <w:lang w:val="ro-RO"/>
        </w:rPr>
        <w:t xml:space="preserve"> PROVIZORIE</w:t>
      </w:r>
      <w:r w:rsidRPr="00475B33">
        <w:rPr>
          <w:rStyle w:val="spar"/>
          <w:rFonts w:ascii="Bookman Old Style" w:hAnsi="Bookman Old Style"/>
          <w:b/>
          <w:color w:val="000000"/>
          <w:bdr w:val="none" w:sz="0" w:space="0" w:color="auto" w:frame="1"/>
          <w:shd w:val="clear" w:color="auto" w:fill="FFFFFF"/>
        </w:rPr>
        <w:t>”,</w:t>
      </w:r>
      <w:r w:rsidRPr="00475B33">
        <w:rPr>
          <w:rStyle w:val="spar"/>
          <w:rFonts w:ascii="Bookman Old Style" w:hAnsi="Bookman Old Style"/>
          <w:color w:val="000000"/>
          <w:bdr w:val="none" w:sz="0" w:space="0" w:color="auto" w:frame="1"/>
          <w:shd w:val="clear" w:color="auto" w:fill="FFFFFF"/>
        </w:rPr>
        <w:t xml:space="preserve"> propus a fi amplasat în</w:t>
      </w:r>
      <w:r w:rsidR="004D23AE" w:rsidRPr="00475B33">
        <w:rPr>
          <w:rStyle w:val="spar"/>
          <w:rFonts w:ascii="Bookman Old Style" w:hAnsi="Bookman Old Style"/>
          <w:color w:val="000000"/>
          <w:bdr w:val="none" w:sz="0" w:space="0" w:color="auto" w:frame="1"/>
          <w:shd w:val="clear" w:color="auto" w:fill="FFFFFF"/>
        </w:rPr>
        <w:t xml:space="preserve"> </w:t>
      </w:r>
      <w:r w:rsidR="00716F1E" w:rsidRPr="00475B33">
        <w:rPr>
          <w:rFonts w:ascii="Bookman Old Style" w:hAnsi="Bookman Old Style"/>
          <w:lang w:val="ro-RO"/>
        </w:rPr>
        <w:t>Ploie</w:t>
      </w:r>
      <w:r w:rsidR="00716F1E" w:rsidRPr="00475B33">
        <w:rPr>
          <w:rFonts w:ascii="Times New Roman" w:hAnsi="Times New Roman" w:cs="Times New Roman"/>
          <w:lang w:val="ro-RO"/>
        </w:rPr>
        <w:t>ș</w:t>
      </w:r>
      <w:r w:rsidR="00716F1E" w:rsidRPr="00475B33">
        <w:rPr>
          <w:rFonts w:ascii="Bookman Old Style" w:hAnsi="Bookman Old Style"/>
          <w:lang w:val="ro-RO"/>
        </w:rPr>
        <w:t xml:space="preserve">ti, Strada Londra -  Nr. 1 </w:t>
      </w:r>
      <w:r w:rsidR="00716F1E" w:rsidRPr="00475B33">
        <w:rPr>
          <w:rFonts w:ascii="Times New Roman" w:hAnsi="Times New Roman" w:cs="Times New Roman"/>
          <w:lang w:val="ro-RO"/>
        </w:rPr>
        <w:t>ș</w:t>
      </w:r>
      <w:r w:rsidR="00716F1E" w:rsidRPr="00475B33">
        <w:rPr>
          <w:rFonts w:ascii="Bookman Old Style" w:hAnsi="Bookman Old Style"/>
          <w:lang w:val="ro-RO"/>
        </w:rPr>
        <w:t>i strada G</w:t>
      </w:r>
      <w:r w:rsidR="00716F1E" w:rsidRPr="00475B33">
        <w:rPr>
          <w:rFonts w:ascii="Bookman Old Style" w:hAnsi="Bookman Old Style" w:cs="Bookman Old Style"/>
          <w:lang w:val="ro-RO"/>
        </w:rPr>
        <w:t>ă</w:t>
      </w:r>
      <w:r w:rsidR="00716F1E" w:rsidRPr="00475B33">
        <w:rPr>
          <w:rFonts w:ascii="Bookman Old Style" w:hAnsi="Bookman Old Style"/>
          <w:lang w:val="ro-RO"/>
        </w:rPr>
        <w:t>geni – Nr. 98A, jude</w:t>
      </w:r>
      <w:r w:rsidR="00716F1E" w:rsidRPr="00475B33">
        <w:rPr>
          <w:rFonts w:ascii="Times New Roman" w:hAnsi="Times New Roman" w:cs="Times New Roman"/>
          <w:lang w:val="ro-RO"/>
        </w:rPr>
        <w:t>ț</w:t>
      </w:r>
      <w:r w:rsidR="00716F1E" w:rsidRPr="00475B33">
        <w:rPr>
          <w:rFonts w:ascii="Bookman Old Style" w:hAnsi="Bookman Old Style"/>
          <w:lang w:val="ro-RO"/>
        </w:rPr>
        <w:t>ul Prahova</w:t>
      </w:r>
      <w:r w:rsidRPr="00475B33">
        <w:rPr>
          <w:rStyle w:val="spar"/>
          <w:rFonts w:ascii="Bookman Old Style" w:hAnsi="Bookman Old Style"/>
          <w:color w:val="000000"/>
          <w:bdr w:val="none" w:sz="0" w:space="0" w:color="auto" w:frame="1"/>
          <w:shd w:val="clear" w:color="auto" w:fill="FFFFFF"/>
        </w:rPr>
        <w:t xml:space="preserve">, </w:t>
      </w:r>
      <w:r w:rsidRPr="00475B33">
        <w:rPr>
          <w:rStyle w:val="slinbdy"/>
          <w:rFonts w:ascii="Bookman Old Style" w:hAnsi="Bookman Old Style"/>
          <w:b/>
          <w:color w:val="000000"/>
          <w:bdr w:val="none" w:sz="0" w:space="0" w:color="auto" w:frame="1"/>
          <w:shd w:val="clear" w:color="auto" w:fill="FFFFFF"/>
        </w:rPr>
        <w:t xml:space="preserve">nu se supune evaluării impactului asupra mediului, nu se supune evaluării adecvate </w:t>
      </w:r>
      <w:r w:rsidRPr="00475B33">
        <w:rPr>
          <w:rStyle w:val="slinbdy"/>
          <w:rFonts w:ascii="Times New Roman" w:hAnsi="Times New Roman" w:cs="Times New Roman"/>
          <w:b/>
          <w:color w:val="000000"/>
          <w:bdr w:val="none" w:sz="0" w:space="0" w:color="auto" w:frame="1"/>
          <w:shd w:val="clear" w:color="auto" w:fill="FFFFFF"/>
        </w:rPr>
        <w:t>ș</w:t>
      </w:r>
      <w:r w:rsidRPr="00475B33">
        <w:rPr>
          <w:rStyle w:val="slinbdy"/>
          <w:rFonts w:ascii="Bookman Old Style" w:hAnsi="Bookman Old Style"/>
          <w:b/>
          <w:color w:val="000000"/>
          <w:bdr w:val="none" w:sz="0" w:space="0" w:color="auto" w:frame="1"/>
          <w:shd w:val="clear" w:color="auto" w:fill="FFFFFF"/>
        </w:rPr>
        <w:t>i nu se supune evaluării impactului asupra corpurilor de apă.</w:t>
      </w:r>
    </w:p>
    <w:p w:rsidR="0003055B" w:rsidRPr="00475B33" w:rsidRDefault="0003055B" w:rsidP="00963AF5">
      <w:pPr>
        <w:spacing w:after="0" w:line="360" w:lineRule="auto"/>
        <w:ind w:firstLine="720"/>
        <w:jc w:val="both"/>
        <w:rPr>
          <w:rStyle w:val="slinbdy"/>
          <w:rFonts w:ascii="Bookman Old Style" w:hAnsi="Bookman Old Style"/>
          <w:b/>
          <w:color w:val="000000"/>
          <w:bdr w:val="none" w:sz="0" w:space="0" w:color="auto" w:frame="1"/>
          <w:shd w:val="clear" w:color="auto" w:fill="FFFFFF"/>
        </w:rPr>
      </w:pPr>
    </w:p>
    <w:p w:rsidR="0003055B" w:rsidRPr="00475B33" w:rsidRDefault="006E76CD" w:rsidP="00963AF5">
      <w:pPr>
        <w:spacing w:after="0" w:line="360" w:lineRule="auto"/>
        <w:ind w:firstLine="720"/>
        <w:jc w:val="both"/>
        <w:rPr>
          <w:rStyle w:val="spar"/>
          <w:rFonts w:ascii="Bookman Old Style" w:hAnsi="Bookman Old Style"/>
          <w:b/>
          <w:bdr w:val="none" w:sz="0" w:space="0" w:color="auto" w:frame="1"/>
          <w:shd w:val="clear" w:color="auto" w:fill="FFFFFF"/>
        </w:rPr>
      </w:pPr>
      <w:r w:rsidRPr="00475B33">
        <w:rPr>
          <w:rStyle w:val="spar"/>
          <w:rFonts w:ascii="Bookman Old Style" w:hAnsi="Bookman Old Style"/>
          <w:b/>
          <w:bdr w:val="none" w:sz="0" w:space="0" w:color="auto" w:frame="1"/>
          <w:shd w:val="clear" w:color="auto" w:fill="FFFFFF"/>
        </w:rPr>
        <w:t>JUSTIFICAREA PREZENTEI DECIZII:</w:t>
      </w:r>
    </w:p>
    <w:p w:rsidR="0003055B" w:rsidRPr="00475B33" w:rsidRDefault="0003055B" w:rsidP="00963AF5">
      <w:pPr>
        <w:spacing w:after="0" w:line="360" w:lineRule="auto"/>
        <w:ind w:firstLine="720"/>
        <w:jc w:val="both"/>
        <w:rPr>
          <w:rStyle w:val="spctbdy"/>
          <w:rFonts w:ascii="Bookman Old Style" w:hAnsi="Bookman Old Style"/>
          <w:b/>
          <w:color w:val="000000"/>
          <w:bdr w:val="none" w:sz="0" w:space="0" w:color="auto" w:frame="1"/>
          <w:shd w:val="clear" w:color="auto" w:fill="FFFFFF"/>
        </w:rPr>
      </w:pPr>
      <w:r w:rsidRPr="00475B33">
        <w:rPr>
          <w:rStyle w:val="spctttl"/>
          <w:rFonts w:ascii="Bookman Old Style" w:hAnsi="Bookman Old Style"/>
          <w:b/>
          <w:bCs/>
          <w:bdr w:val="none" w:sz="0" w:space="0" w:color="auto" w:frame="1"/>
          <w:shd w:val="clear" w:color="auto" w:fill="FFFFFF"/>
        </w:rPr>
        <w:t>I.</w:t>
      </w:r>
      <w:r w:rsidR="00B311FA" w:rsidRPr="00475B33">
        <w:rPr>
          <w:rStyle w:val="spctttl"/>
          <w:rFonts w:ascii="Bookman Old Style" w:hAnsi="Bookman Old Style"/>
          <w:b/>
          <w:bCs/>
          <w:bdr w:val="none" w:sz="0" w:space="0" w:color="auto" w:frame="1"/>
          <w:shd w:val="clear" w:color="auto" w:fill="FFFFFF"/>
        </w:rPr>
        <w:t xml:space="preserve"> </w:t>
      </w:r>
      <w:r w:rsidRPr="00475B33">
        <w:rPr>
          <w:rStyle w:val="spctbdy"/>
          <w:rFonts w:ascii="Bookman Old Style" w:hAnsi="Bookman Old Style"/>
          <w:b/>
          <w:color w:val="000000"/>
          <w:bdr w:val="none" w:sz="0" w:space="0" w:color="auto" w:frame="1"/>
          <w:shd w:val="clear" w:color="auto" w:fill="FFFFFF"/>
        </w:rPr>
        <w:t>Motivele pe baza cărora s-a stabilit necesitatea neefectuării evaluării impactului asupra mediului sunt următoarele:</w:t>
      </w:r>
    </w:p>
    <w:p w:rsidR="0003055B" w:rsidRPr="00475B33" w:rsidRDefault="0003055B" w:rsidP="00963AF5">
      <w:pPr>
        <w:spacing w:after="0" w:line="360" w:lineRule="auto"/>
        <w:ind w:firstLine="720"/>
        <w:jc w:val="both"/>
        <w:rPr>
          <w:rStyle w:val="slinbdy"/>
          <w:rFonts w:ascii="Bookman Old Style" w:hAnsi="Bookman Old Style"/>
          <w:b/>
          <w:i/>
          <w:color w:val="000000"/>
          <w:bdr w:val="none" w:sz="0" w:space="0" w:color="auto" w:frame="1"/>
          <w:shd w:val="clear" w:color="auto" w:fill="FFFFFF"/>
        </w:rPr>
      </w:pPr>
      <w:r w:rsidRPr="00475B33">
        <w:rPr>
          <w:rStyle w:val="slitttl"/>
          <w:rFonts w:ascii="Bookman Old Style" w:hAnsi="Bookman Old Style"/>
          <w:b/>
          <w:bCs/>
          <w:bdr w:val="none" w:sz="0" w:space="0" w:color="auto" w:frame="1"/>
          <w:shd w:val="clear" w:color="auto" w:fill="FFFFFF"/>
        </w:rPr>
        <w:t>a)</w:t>
      </w:r>
      <w:r w:rsidR="00B311FA" w:rsidRPr="00475B33">
        <w:rPr>
          <w:rStyle w:val="slitttl"/>
          <w:rFonts w:ascii="Bookman Old Style" w:hAnsi="Bookman Old Style"/>
          <w:b/>
          <w:bCs/>
          <w:bdr w:val="none" w:sz="0" w:space="0" w:color="auto" w:frame="1"/>
          <w:shd w:val="clear" w:color="auto" w:fill="FFFFFF"/>
        </w:rPr>
        <w:t xml:space="preserve"> </w:t>
      </w:r>
      <w:r w:rsidRPr="00475B33">
        <w:rPr>
          <w:rStyle w:val="slitbdy"/>
          <w:rFonts w:ascii="Bookman Old Style" w:hAnsi="Bookman Old Style"/>
          <w:bdr w:val="none" w:sz="0" w:space="0" w:color="auto" w:frame="1"/>
          <w:shd w:val="clear" w:color="auto" w:fill="FFFFFF"/>
        </w:rPr>
        <w:t xml:space="preserve">proiectul se încadrează în prevederile Legii nr. 292/2018, </w:t>
      </w:r>
      <w:r w:rsidRPr="00475B33">
        <w:rPr>
          <w:rStyle w:val="slitbdy"/>
          <w:rFonts w:ascii="Bookman Old Style" w:hAnsi="Bookman Old Style"/>
          <w:i/>
          <w:bdr w:val="none" w:sz="0" w:space="0" w:color="auto" w:frame="1"/>
          <w:shd w:val="clear" w:color="auto" w:fill="FFFFFF"/>
        </w:rPr>
        <w:t xml:space="preserve">privind evaluarea impactului anumitor proiecte publice </w:t>
      </w:r>
      <w:r w:rsidRPr="00475B33">
        <w:rPr>
          <w:rStyle w:val="slitbdy"/>
          <w:rFonts w:ascii="Times New Roman" w:hAnsi="Times New Roman" w:cs="Times New Roman"/>
          <w:i/>
          <w:bdr w:val="none" w:sz="0" w:space="0" w:color="auto" w:frame="1"/>
          <w:shd w:val="clear" w:color="auto" w:fill="FFFFFF"/>
        </w:rPr>
        <w:t>ș</w:t>
      </w:r>
      <w:r w:rsidRPr="00475B33">
        <w:rPr>
          <w:rStyle w:val="slitbdy"/>
          <w:rFonts w:ascii="Bookman Old Style" w:hAnsi="Bookman Old Style"/>
          <w:i/>
          <w:bdr w:val="none" w:sz="0" w:space="0" w:color="auto" w:frame="1"/>
          <w:shd w:val="clear" w:color="auto" w:fill="FFFFFF"/>
        </w:rPr>
        <w:t>i private asupra mediului</w:t>
      </w:r>
      <w:r w:rsidRPr="00475B33">
        <w:rPr>
          <w:rStyle w:val="slitbdy"/>
          <w:rFonts w:ascii="Bookman Old Style" w:hAnsi="Bookman Old Style"/>
          <w:bdr w:val="none" w:sz="0" w:space="0" w:color="auto" w:frame="1"/>
          <w:shd w:val="clear" w:color="auto" w:fill="FFFFFF"/>
        </w:rPr>
        <w:t>, Anexa nr. 2, pct. 1</w:t>
      </w:r>
      <w:r w:rsidR="003E2D80" w:rsidRPr="00475B33">
        <w:rPr>
          <w:rStyle w:val="slitbdy"/>
          <w:rFonts w:ascii="Bookman Old Style" w:hAnsi="Bookman Old Style"/>
          <w:bdr w:val="none" w:sz="0" w:space="0" w:color="auto" w:frame="1"/>
          <w:shd w:val="clear" w:color="auto" w:fill="FFFFFF"/>
        </w:rPr>
        <w:t>0</w:t>
      </w:r>
      <w:r w:rsidRPr="00475B33">
        <w:rPr>
          <w:rStyle w:val="slitbdy"/>
          <w:rFonts w:ascii="Bookman Old Style" w:hAnsi="Bookman Old Style"/>
          <w:bdr w:val="none" w:sz="0" w:space="0" w:color="auto" w:frame="1"/>
          <w:shd w:val="clear" w:color="auto" w:fill="FFFFFF"/>
        </w:rPr>
        <w:t xml:space="preserve"> (</w:t>
      </w:r>
      <w:r w:rsidR="003E2D80" w:rsidRPr="00475B33">
        <w:rPr>
          <w:rStyle w:val="slitbdy"/>
          <w:rFonts w:ascii="Bookman Old Style" w:hAnsi="Bookman Old Style"/>
          <w:bdr w:val="none" w:sz="0" w:space="0" w:color="auto" w:frame="1"/>
          <w:shd w:val="clear" w:color="auto" w:fill="FFFFFF"/>
        </w:rPr>
        <w:t>b</w:t>
      </w:r>
      <w:r w:rsidRPr="00475B33">
        <w:rPr>
          <w:rStyle w:val="slitbdy"/>
          <w:rFonts w:ascii="Bookman Old Style" w:hAnsi="Bookman Old Style"/>
          <w:bdr w:val="none" w:sz="0" w:space="0" w:color="auto" w:frame="1"/>
          <w:shd w:val="clear" w:color="auto" w:fill="FFFFFF"/>
        </w:rPr>
        <w:t>); conform criteriilor de selec</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bdr w:val="none" w:sz="0" w:space="0" w:color="auto" w:frame="1"/>
          <w:shd w:val="clear" w:color="auto" w:fill="FFFFFF"/>
        </w:rPr>
        <w:t>ie pentru stabilirea evaluării impactului asupra mediului din Anexa 3 ale aceleia</w:t>
      </w:r>
      <w:r w:rsidRPr="00475B33">
        <w:rPr>
          <w:rStyle w:val="slitbdy"/>
          <w:rFonts w:ascii="Times New Roman" w:hAnsi="Times New Roman" w:cs="Times New Roman"/>
          <w:bdr w:val="none" w:sz="0" w:space="0" w:color="auto" w:frame="1"/>
          <w:shd w:val="clear" w:color="auto" w:fill="FFFFFF"/>
        </w:rPr>
        <w:t>ș</w:t>
      </w:r>
      <w:r w:rsidRPr="00475B33">
        <w:rPr>
          <w:rStyle w:val="slitbdy"/>
          <w:rFonts w:ascii="Bookman Old Style" w:hAnsi="Bookman Old Style"/>
          <w:bdr w:val="none" w:sz="0" w:space="0" w:color="auto" w:frame="1"/>
          <w:shd w:val="clear" w:color="auto" w:fill="FFFFFF"/>
        </w:rPr>
        <w:t xml:space="preserve">i legi, </w:t>
      </w:r>
      <w:r w:rsidRPr="00475B33">
        <w:rPr>
          <w:rStyle w:val="slitbdy"/>
          <w:rFonts w:ascii="Bookman Old Style" w:hAnsi="Bookman Old Style"/>
          <w:b/>
          <w:i/>
          <w:bdr w:val="none" w:sz="0" w:space="0" w:color="auto" w:frame="1"/>
          <w:shd w:val="clear" w:color="auto" w:fill="FFFFFF"/>
        </w:rPr>
        <w:t xml:space="preserve">nu se supune evaluării </w:t>
      </w:r>
      <w:r w:rsidR="002C51F8" w:rsidRPr="00475B33">
        <w:rPr>
          <w:rStyle w:val="slinbdy"/>
          <w:rFonts w:ascii="Bookman Old Style" w:hAnsi="Bookman Old Style"/>
          <w:b/>
          <w:i/>
          <w:color w:val="000000"/>
          <w:bdr w:val="none" w:sz="0" w:space="0" w:color="auto" w:frame="1"/>
          <w:shd w:val="clear" w:color="auto" w:fill="FFFFFF"/>
        </w:rPr>
        <w:t>impactului asupra mediului</w:t>
      </w:r>
      <w:r w:rsidRPr="00475B33">
        <w:rPr>
          <w:rStyle w:val="slinbdy"/>
          <w:rFonts w:ascii="Bookman Old Style" w:hAnsi="Bookman Old Style"/>
          <w:b/>
          <w:i/>
          <w:color w:val="000000"/>
          <w:bdr w:val="none" w:sz="0" w:space="0" w:color="auto" w:frame="1"/>
          <w:shd w:val="clear" w:color="auto" w:fill="FFFFFF"/>
        </w:rPr>
        <w:t>.</w:t>
      </w:r>
    </w:p>
    <w:p w:rsidR="0003055B" w:rsidRPr="00475B33" w:rsidRDefault="0003055B" w:rsidP="00963AF5">
      <w:pPr>
        <w:spacing w:after="0" w:line="360" w:lineRule="auto"/>
        <w:ind w:firstLine="720"/>
        <w:jc w:val="both"/>
        <w:rPr>
          <w:rStyle w:val="slitbdy"/>
          <w:rFonts w:ascii="Bookman Old Style" w:hAnsi="Bookman Old Style"/>
          <w:bdr w:val="none" w:sz="0" w:space="0" w:color="auto" w:frame="1"/>
          <w:shd w:val="clear" w:color="auto" w:fill="FFFFFF"/>
        </w:rPr>
      </w:pPr>
    </w:p>
    <w:p w:rsidR="0003055B" w:rsidRPr="00475B33" w:rsidRDefault="0003055B" w:rsidP="00963AF5">
      <w:pPr>
        <w:spacing w:after="0" w:line="360" w:lineRule="auto"/>
        <w:ind w:firstLine="720"/>
        <w:jc w:val="both"/>
        <w:rPr>
          <w:rStyle w:val="slitbdy"/>
          <w:rFonts w:ascii="Bookman Old Style" w:hAnsi="Bookman Old Style"/>
          <w:b/>
          <w:bdr w:val="none" w:sz="0" w:space="0" w:color="auto" w:frame="1"/>
          <w:shd w:val="clear" w:color="auto" w:fill="FFFFFF"/>
        </w:rPr>
      </w:pPr>
      <w:r w:rsidRPr="00475B33">
        <w:rPr>
          <w:rStyle w:val="slitttl"/>
          <w:rFonts w:ascii="Bookman Old Style" w:hAnsi="Bookman Old Style"/>
          <w:b/>
          <w:bCs/>
          <w:bdr w:val="none" w:sz="0" w:space="0" w:color="auto" w:frame="1"/>
          <w:shd w:val="clear" w:color="auto" w:fill="FFFFFF"/>
        </w:rPr>
        <w:t>b)</w:t>
      </w:r>
      <w:r w:rsidR="00C7653B" w:rsidRPr="00475B33">
        <w:rPr>
          <w:rStyle w:val="slit"/>
          <w:rFonts w:ascii="Bookman Old Style" w:hAnsi="Bookman Old Style"/>
          <w:b/>
          <w:bdr w:val="dotted" w:sz="6" w:space="0" w:color="FEFEFE" w:frame="1"/>
          <w:shd w:val="clear" w:color="auto" w:fill="FFFFFF"/>
        </w:rPr>
        <w:t xml:space="preserve"> </w:t>
      </w:r>
      <w:r w:rsidRPr="00475B33">
        <w:rPr>
          <w:rStyle w:val="slitbdy"/>
          <w:rFonts w:ascii="Bookman Old Style" w:hAnsi="Bookman Old Style"/>
          <w:b/>
          <w:bdr w:val="none" w:sz="0" w:space="0" w:color="auto" w:frame="1"/>
          <w:shd w:val="clear" w:color="auto" w:fill="FFFFFF"/>
        </w:rPr>
        <w:t>Caracteristicile proiectului:</w:t>
      </w:r>
    </w:p>
    <w:p w:rsidR="0003055B" w:rsidRPr="00475B33" w:rsidRDefault="0003055B" w:rsidP="00963AF5">
      <w:pPr>
        <w:spacing w:after="0" w:line="360" w:lineRule="auto"/>
        <w:jc w:val="both"/>
        <w:rPr>
          <w:rStyle w:val="slitbdy"/>
          <w:rFonts w:ascii="Bookman Old Style" w:hAnsi="Bookman Old Style"/>
          <w:b/>
          <w:bdr w:val="none" w:sz="0" w:space="0" w:color="auto" w:frame="1"/>
          <w:shd w:val="clear" w:color="auto" w:fill="FFFFFF"/>
        </w:rPr>
      </w:pPr>
      <w:r w:rsidRPr="00475B33">
        <w:rPr>
          <w:rStyle w:val="slitbdy"/>
          <w:rFonts w:ascii="Bookman Old Style" w:hAnsi="Bookman Old Style"/>
          <w:b/>
          <w:bdr w:val="none" w:sz="0" w:space="0" w:color="auto" w:frame="1"/>
          <w:shd w:val="clear" w:color="auto" w:fill="FFFFFF"/>
        </w:rPr>
        <w:lastRenderedPageBreak/>
        <w:t xml:space="preserve">b.1. Dimensiunea </w:t>
      </w:r>
      <w:r w:rsidRPr="00475B33">
        <w:rPr>
          <w:rStyle w:val="slitbdy"/>
          <w:rFonts w:ascii="Times New Roman" w:hAnsi="Times New Roman" w:cs="Times New Roman"/>
          <w:b/>
          <w:bdr w:val="none" w:sz="0" w:space="0" w:color="auto" w:frame="1"/>
          <w:shd w:val="clear" w:color="auto" w:fill="FFFFFF"/>
        </w:rPr>
        <w:t>ș</w:t>
      </w:r>
      <w:r w:rsidRPr="00475B33">
        <w:rPr>
          <w:rStyle w:val="slitbdy"/>
          <w:rFonts w:ascii="Bookman Old Style" w:hAnsi="Bookman Old Style"/>
          <w:b/>
          <w:bdr w:val="none" w:sz="0" w:space="0" w:color="auto" w:frame="1"/>
          <w:shd w:val="clear" w:color="auto" w:fill="FFFFFF"/>
        </w:rPr>
        <w:t>i concep</w:t>
      </w:r>
      <w:r w:rsidRPr="00475B33">
        <w:rPr>
          <w:rStyle w:val="slitbdy"/>
          <w:rFonts w:ascii="Times New Roman" w:hAnsi="Times New Roman" w:cs="Times New Roman"/>
          <w:b/>
          <w:bdr w:val="none" w:sz="0" w:space="0" w:color="auto" w:frame="1"/>
          <w:shd w:val="clear" w:color="auto" w:fill="FFFFFF"/>
        </w:rPr>
        <w:t>ț</w:t>
      </w:r>
      <w:r w:rsidRPr="00475B33">
        <w:rPr>
          <w:rStyle w:val="slitbdy"/>
          <w:rFonts w:ascii="Bookman Old Style" w:hAnsi="Bookman Old Style"/>
          <w:b/>
          <w:bdr w:val="none" w:sz="0" w:space="0" w:color="auto" w:frame="1"/>
          <w:shd w:val="clear" w:color="auto" w:fill="FFFFFF"/>
        </w:rPr>
        <w:t>ia întregului proiect:</w:t>
      </w:r>
    </w:p>
    <w:p w:rsidR="00A276D6" w:rsidRPr="00475B33" w:rsidRDefault="00D0704F" w:rsidP="00963AF5">
      <w:pPr>
        <w:spacing w:after="0" w:line="360" w:lineRule="auto"/>
        <w:jc w:val="both"/>
        <w:rPr>
          <w:rStyle w:val="slitbdy"/>
          <w:rFonts w:ascii="Bookman Old Style" w:hAnsi="Bookman Old Style" w:cs="Times New Roman"/>
          <w:bdr w:val="none" w:sz="0" w:space="0" w:color="auto" w:frame="1"/>
          <w:shd w:val="clear" w:color="auto" w:fill="FFFFFF"/>
        </w:rPr>
      </w:pPr>
      <w:r w:rsidRPr="00475B33">
        <w:rPr>
          <w:rStyle w:val="slitbdy"/>
          <w:rFonts w:ascii="Bookman Old Style" w:hAnsi="Bookman Old Style"/>
          <w:b/>
          <w:bdr w:val="none" w:sz="0" w:space="0" w:color="auto" w:frame="1"/>
          <w:shd w:val="clear" w:color="auto" w:fill="FFFFFF"/>
        </w:rPr>
        <w:tab/>
      </w:r>
      <w:r w:rsidR="00A276D6" w:rsidRPr="00475B33">
        <w:rPr>
          <w:rStyle w:val="slitbdy"/>
          <w:rFonts w:ascii="Bookman Old Style" w:hAnsi="Bookman Old Style"/>
          <w:bdr w:val="none" w:sz="0" w:space="0" w:color="auto" w:frame="1"/>
          <w:shd w:val="clear" w:color="auto" w:fill="FFFFFF"/>
        </w:rPr>
        <w:t>Terenurile cu nr. Cadastral 136395, 136396 în suprafa</w:t>
      </w:r>
      <w:r w:rsidR="00A276D6" w:rsidRPr="00475B33">
        <w:rPr>
          <w:rStyle w:val="slitbdy"/>
          <w:rFonts w:ascii="Times New Roman" w:hAnsi="Times New Roman" w:cs="Times New Roman"/>
          <w:bdr w:val="none" w:sz="0" w:space="0" w:color="auto" w:frame="1"/>
          <w:shd w:val="clear" w:color="auto" w:fill="FFFFFF"/>
        </w:rPr>
        <w:t>ț</w:t>
      </w:r>
      <w:r w:rsidR="00A276D6" w:rsidRPr="00475B33">
        <w:rPr>
          <w:rStyle w:val="slitbdy"/>
          <w:rFonts w:ascii="Bookman Old Style" w:hAnsi="Bookman Old Style" w:cs="Times New Roman"/>
          <w:bdr w:val="none" w:sz="0" w:space="0" w:color="auto" w:frame="1"/>
          <w:shd w:val="clear" w:color="auto" w:fill="FFFFFF"/>
        </w:rPr>
        <w:t>ă de 5.670 mp sunt situate în intravilanul Municipiului Ploie</w:t>
      </w:r>
      <w:r w:rsidR="00A276D6" w:rsidRPr="00475B33">
        <w:rPr>
          <w:rStyle w:val="slitbdy"/>
          <w:rFonts w:ascii="Times New Roman" w:hAnsi="Times New Roman" w:cs="Times New Roman"/>
          <w:bdr w:val="none" w:sz="0" w:space="0" w:color="auto" w:frame="1"/>
          <w:shd w:val="clear" w:color="auto" w:fill="FFFFFF"/>
        </w:rPr>
        <w:t>ș</w:t>
      </w:r>
      <w:r w:rsidR="00A276D6" w:rsidRPr="00475B33">
        <w:rPr>
          <w:rStyle w:val="slitbdy"/>
          <w:rFonts w:ascii="Bookman Old Style" w:hAnsi="Bookman Old Style" w:cs="Times New Roman"/>
          <w:bdr w:val="none" w:sz="0" w:space="0" w:color="auto" w:frame="1"/>
          <w:shd w:val="clear" w:color="auto" w:fill="FFFFFF"/>
        </w:rPr>
        <w:t xml:space="preserve">ti </w:t>
      </w:r>
      <w:r w:rsidR="00A276D6" w:rsidRPr="00475B33">
        <w:rPr>
          <w:rStyle w:val="slitbdy"/>
          <w:rFonts w:ascii="Times New Roman" w:hAnsi="Times New Roman" w:cs="Times New Roman"/>
          <w:bdr w:val="none" w:sz="0" w:space="0" w:color="auto" w:frame="1"/>
          <w:shd w:val="clear" w:color="auto" w:fill="FFFFFF"/>
        </w:rPr>
        <w:t>ș</w:t>
      </w:r>
      <w:r w:rsidR="00A276D6" w:rsidRPr="00475B33">
        <w:rPr>
          <w:rStyle w:val="slitbdy"/>
          <w:rFonts w:ascii="Bookman Old Style" w:hAnsi="Bookman Old Style" w:cs="Times New Roman"/>
          <w:bdr w:val="none" w:sz="0" w:space="0" w:color="auto" w:frame="1"/>
          <w:shd w:val="clear" w:color="auto" w:fill="FFFFFF"/>
        </w:rPr>
        <w:t>i sunt de</w:t>
      </w:r>
      <w:r w:rsidR="00A276D6" w:rsidRPr="00475B33">
        <w:rPr>
          <w:rStyle w:val="slitbdy"/>
          <w:rFonts w:ascii="Times New Roman" w:hAnsi="Times New Roman" w:cs="Times New Roman"/>
          <w:bdr w:val="none" w:sz="0" w:space="0" w:color="auto" w:frame="1"/>
          <w:shd w:val="clear" w:color="auto" w:fill="FFFFFF"/>
        </w:rPr>
        <w:t>ț</w:t>
      </w:r>
      <w:r w:rsidR="00A276D6" w:rsidRPr="00475B33">
        <w:rPr>
          <w:rStyle w:val="slitbdy"/>
          <w:rFonts w:ascii="Bookman Old Style" w:hAnsi="Bookman Old Style" w:cs="Times New Roman"/>
          <w:bdr w:val="none" w:sz="0" w:space="0" w:color="auto" w:frame="1"/>
          <w:shd w:val="clear" w:color="auto" w:fill="FFFFFF"/>
        </w:rPr>
        <w:t xml:space="preserve">inute </w:t>
      </w:r>
      <w:r w:rsidR="00A276D6" w:rsidRPr="00475B33">
        <w:rPr>
          <w:rStyle w:val="slitbdy"/>
          <w:rFonts w:ascii="Bookman Old Style" w:hAnsi="Bookman Old Style" w:cs="Bookman Old Style"/>
          <w:bdr w:val="none" w:sz="0" w:space="0" w:color="auto" w:frame="1"/>
          <w:shd w:val="clear" w:color="auto" w:fill="FFFFFF"/>
        </w:rPr>
        <w:t>î</w:t>
      </w:r>
      <w:r w:rsidR="00A276D6" w:rsidRPr="00475B33">
        <w:rPr>
          <w:rStyle w:val="slitbdy"/>
          <w:rFonts w:ascii="Bookman Old Style" w:hAnsi="Bookman Old Style" w:cs="Times New Roman"/>
          <w:bdr w:val="none" w:sz="0" w:space="0" w:color="auto" w:frame="1"/>
          <w:shd w:val="clear" w:color="auto" w:fill="FFFFFF"/>
        </w:rPr>
        <w:t>n proprietate de Jude</w:t>
      </w:r>
      <w:r w:rsidR="00A276D6" w:rsidRPr="00475B33">
        <w:rPr>
          <w:rStyle w:val="slitbdy"/>
          <w:rFonts w:ascii="Times New Roman" w:hAnsi="Times New Roman" w:cs="Times New Roman"/>
          <w:bdr w:val="none" w:sz="0" w:space="0" w:color="auto" w:frame="1"/>
          <w:shd w:val="clear" w:color="auto" w:fill="FFFFFF"/>
        </w:rPr>
        <w:t>ț</w:t>
      </w:r>
      <w:r w:rsidR="00A276D6" w:rsidRPr="00475B33">
        <w:rPr>
          <w:rStyle w:val="slitbdy"/>
          <w:rFonts w:ascii="Bookman Old Style" w:hAnsi="Bookman Old Style" w:cs="Times New Roman"/>
          <w:bdr w:val="none" w:sz="0" w:space="0" w:color="auto" w:frame="1"/>
          <w:shd w:val="clear" w:color="auto" w:fill="FFFFFF"/>
        </w:rPr>
        <w:t>ul Prahova, trecut în domeniul public cu drept de administrare în favoarea Consiliului Jude</w:t>
      </w:r>
      <w:r w:rsidR="00A276D6" w:rsidRPr="00475B33">
        <w:rPr>
          <w:rStyle w:val="slitbdy"/>
          <w:rFonts w:ascii="Times New Roman" w:hAnsi="Times New Roman" w:cs="Times New Roman"/>
          <w:bdr w:val="none" w:sz="0" w:space="0" w:color="auto" w:frame="1"/>
          <w:shd w:val="clear" w:color="auto" w:fill="FFFFFF"/>
        </w:rPr>
        <w:t>ț</w:t>
      </w:r>
      <w:r w:rsidR="00A276D6" w:rsidRPr="00475B33">
        <w:rPr>
          <w:rStyle w:val="slitbdy"/>
          <w:rFonts w:ascii="Bookman Old Style" w:hAnsi="Bookman Old Style" w:cs="Times New Roman"/>
          <w:bdr w:val="none" w:sz="0" w:space="0" w:color="auto" w:frame="1"/>
          <w:shd w:val="clear" w:color="auto" w:fill="FFFFFF"/>
        </w:rPr>
        <w:t xml:space="preserve">ean Prahova pentru nr. Cadastral 136395 </w:t>
      </w:r>
      <w:r w:rsidR="00A276D6" w:rsidRPr="00475B33">
        <w:rPr>
          <w:rStyle w:val="slitbdy"/>
          <w:rFonts w:ascii="Times New Roman" w:hAnsi="Times New Roman" w:cs="Times New Roman"/>
          <w:bdr w:val="none" w:sz="0" w:space="0" w:color="auto" w:frame="1"/>
          <w:shd w:val="clear" w:color="auto" w:fill="FFFFFF"/>
        </w:rPr>
        <w:t>ș</w:t>
      </w:r>
      <w:r w:rsidR="00A276D6" w:rsidRPr="00475B33">
        <w:rPr>
          <w:rStyle w:val="slitbdy"/>
          <w:rFonts w:ascii="Bookman Old Style" w:hAnsi="Bookman Old Style" w:cs="Times New Roman"/>
          <w:bdr w:val="none" w:sz="0" w:space="0" w:color="auto" w:frame="1"/>
          <w:shd w:val="clear" w:color="auto" w:fill="FFFFFF"/>
        </w:rPr>
        <w:t>i Jude</w:t>
      </w:r>
      <w:r w:rsidR="00A276D6" w:rsidRPr="00475B33">
        <w:rPr>
          <w:rStyle w:val="slitbdy"/>
          <w:rFonts w:ascii="Times New Roman" w:hAnsi="Times New Roman" w:cs="Times New Roman"/>
          <w:bdr w:val="none" w:sz="0" w:space="0" w:color="auto" w:frame="1"/>
          <w:shd w:val="clear" w:color="auto" w:fill="FFFFFF"/>
        </w:rPr>
        <w:t>ț</w:t>
      </w:r>
      <w:r w:rsidR="00A276D6" w:rsidRPr="00475B33">
        <w:rPr>
          <w:rStyle w:val="slitbdy"/>
          <w:rFonts w:ascii="Bookman Old Style" w:hAnsi="Bookman Old Style" w:cs="Times New Roman"/>
          <w:bdr w:val="none" w:sz="0" w:space="0" w:color="auto" w:frame="1"/>
          <w:shd w:val="clear" w:color="auto" w:fill="FFFFFF"/>
        </w:rPr>
        <w:t>ul Prahova pentru nr. Cadastral 136396.</w:t>
      </w:r>
    </w:p>
    <w:p w:rsidR="002A1F48" w:rsidRPr="00475B33" w:rsidRDefault="00A276D6" w:rsidP="00963AF5">
      <w:pPr>
        <w:spacing w:after="0" w:line="360" w:lineRule="auto"/>
        <w:jc w:val="both"/>
        <w:rPr>
          <w:rStyle w:val="slitbdy"/>
          <w:rFonts w:ascii="Bookman Old Style" w:hAnsi="Bookman Old Style" w:cs="Times New Roman"/>
          <w:bdr w:val="none" w:sz="0" w:space="0" w:color="auto" w:frame="1"/>
          <w:shd w:val="clear" w:color="auto" w:fill="FFFFFF"/>
        </w:rPr>
      </w:pPr>
      <w:r w:rsidRPr="00475B33">
        <w:rPr>
          <w:rStyle w:val="slitbdy"/>
          <w:rFonts w:ascii="Bookman Old Style" w:hAnsi="Bookman Old Style" w:cs="Times New Roman"/>
          <w:bdr w:val="none" w:sz="0" w:space="0" w:color="auto" w:frame="1"/>
          <w:shd w:val="clear" w:color="auto" w:fill="FFFFFF"/>
        </w:rPr>
        <w:t>Categoria de folosin</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Bookman Old Style"/>
          <w:bdr w:val="none" w:sz="0" w:space="0" w:color="auto" w:frame="1"/>
          <w:shd w:val="clear" w:color="auto" w:fill="FFFFFF"/>
        </w:rPr>
        <w:t>ă</w:t>
      </w:r>
      <w:r w:rsidRPr="00475B33">
        <w:rPr>
          <w:rStyle w:val="slitbdy"/>
          <w:rFonts w:ascii="Bookman Old Style" w:hAnsi="Bookman Old Style" w:cs="Times New Roman"/>
          <w:bdr w:val="none" w:sz="0" w:space="0" w:color="auto" w:frame="1"/>
          <w:shd w:val="clear" w:color="auto" w:fill="FFFFFF"/>
        </w:rPr>
        <w:t xml:space="preserve"> cur</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i – construc</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 xml:space="preserve">ii. </w:t>
      </w:r>
    </w:p>
    <w:p w:rsidR="009E7094" w:rsidRPr="00475B33" w:rsidRDefault="009E7094" w:rsidP="00963AF5">
      <w:pPr>
        <w:spacing w:after="0" w:line="360" w:lineRule="auto"/>
        <w:jc w:val="both"/>
        <w:rPr>
          <w:rStyle w:val="slitbdy"/>
          <w:rFonts w:ascii="Bookman Old Style" w:hAnsi="Bookman Old Style"/>
          <w:b/>
          <w:color w:val="FF0000"/>
          <w:bdr w:val="none" w:sz="0" w:space="0" w:color="auto" w:frame="1"/>
          <w:shd w:val="clear" w:color="auto" w:fill="FFFFFF"/>
        </w:rPr>
      </w:pPr>
    </w:p>
    <w:p w:rsidR="00B14289" w:rsidRPr="00475B33" w:rsidRDefault="00AF1ADE" w:rsidP="00963AF5">
      <w:pPr>
        <w:spacing w:after="0" w:line="360" w:lineRule="auto"/>
        <w:jc w:val="both"/>
        <w:rPr>
          <w:rFonts w:ascii="Bookman Old Style" w:hAnsi="Bookman Old Style" w:cs="Calibri Light"/>
          <w:b/>
          <w:iCs/>
        </w:rPr>
      </w:pPr>
      <w:r w:rsidRPr="00475B33">
        <w:rPr>
          <w:rFonts w:ascii="Bookman Old Style" w:hAnsi="Bookman Old Style" w:cs="Calibri Light"/>
          <w:b/>
          <w:iCs/>
        </w:rPr>
        <w:t>DESCRIEREA PRINCIPALELOR LUCR</w:t>
      </w:r>
      <w:r w:rsidR="00CA4A46" w:rsidRPr="00475B33">
        <w:rPr>
          <w:rFonts w:ascii="Bookman Old Style" w:hAnsi="Bookman Old Style" w:cs="Calibri Light"/>
          <w:b/>
          <w:iCs/>
        </w:rPr>
        <w:t>Ă</w:t>
      </w:r>
      <w:r w:rsidRPr="00475B33">
        <w:rPr>
          <w:rFonts w:ascii="Bookman Old Style" w:hAnsi="Bookman Old Style" w:cs="Calibri Light"/>
          <w:b/>
          <w:iCs/>
        </w:rPr>
        <w:t>RI:</w:t>
      </w:r>
    </w:p>
    <w:p w:rsidR="00C736FA" w:rsidRPr="00475B33" w:rsidRDefault="000E6A71" w:rsidP="00963AF5">
      <w:pPr>
        <w:tabs>
          <w:tab w:val="left" w:pos="1170"/>
        </w:tabs>
        <w:spacing w:after="0" w:line="360" w:lineRule="auto"/>
        <w:ind w:firstLine="720"/>
        <w:jc w:val="both"/>
        <w:rPr>
          <w:rFonts w:ascii="Bookman Old Style" w:hAnsi="Bookman Old Style" w:cs="Calibri Light"/>
          <w:iCs/>
          <w:lang w:eastAsia="ar-SA"/>
        </w:rPr>
      </w:pPr>
      <w:r w:rsidRPr="00475B33">
        <w:rPr>
          <w:rFonts w:ascii="Bookman Old Style" w:hAnsi="Bookman Old Style" w:cs="Calibri Light"/>
          <w:iCs/>
          <w:lang w:eastAsia="ar-SA"/>
        </w:rPr>
        <w:t>Prezenta documentaţie tratează realizarea unei parcări provizorii adiacente incintei Spitalului Judeţean de Urgenţă Ploieşti, pentru aproximativ 200 locuri de parcare, pe o suprafaţă totală de 5.451 mp (o parte din suprafaţa terenurilor transmise în domeniul public al judeţului Prahova prin Hotărârea nr. 550/20.12.2019 a Consiliului Local al municipiului Ploieşti, respectiv numerele cadastrale 136395 şi 136396).</w:t>
      </w:r>
    </w:p>
    <w:p w:rsidR="00C736FA" w:rsidRPr="00475B33" w:rsidRDefault="000E6A71" w:rsidP="00963AF5">
      <w:pPr>
        <w:tabs>
          <w:tab w:val="left" w:pos="1170"/>
        </w:tabs>
        <w:spacing w:after="0" w:line="360" w:lineRule="auto"/>
        <w:ind w:firstLine="720"/>
        <w:jc w:val="both"/>
        <w:rPr>
          <w:rFonts w:ascii="Bookman Old Style" w:hAnsi="Bookman Old Style" w:cs="Calibri Light"/>
          <w:iCs/>
          <w:lang w:eastAsia="ar-SA"/>
        </w:rPr>
      </w:pPr>
      <w:r w:rsidRPr="00475B33">
        <w:rPr>
          <w:rFonts w:ascii="Bookman Old Style" w:hAnsi="Bookman Old Style" w:cs="Calibri Light"/>
          <w:iCs/>
          <w:lang w:eastAsia="ar-SA"/>
        </w:rPr>
        <w:t>Parcarea provizorie va fi destinată numai pentru personalul medical al Spitalului Judeţean de Urgenţă Ploieşti.</w:t>
      </w:r>
    </w:p>
    <w:p w:rsidR="00C736FA" w:rsidRPr="00475B33" w:rsidRDefault="000E6A71" w:rsidP="00963AF5">
      <w:pPr>
        <w:tabs>
          <w:tab w:val="left" w:pos="1170"/>
        </w:tabs>
        <w:spacing w:after="0" w:line="360" w:lineRule="auto"/>
        <w:ind w:firstLine="720"/>
        <w:jc w:val="both"/>
        <w:rPr>
          <w:rFonts w:ascii="Bookman Old Style" w:hAnsi="Bookman Old Style" w:cs="Calibri Light"/>
          <w:iCs/>
          <w:lang w:eastAsia="ar-SA"/>
        </w:rPr>
      </w:pPr>
      <w:r w:rsidRPr="00475B33">
        <w:rPr>
          <w:rFonts w:ascii="Bookman Old Style" w:hAnsi="Bookman Old Style" w:cs="Calibri Light"/>
          <w:iCs/>
          <w:lang w:eastAsia="ar-SA"/>
        </w:rPr>
        <w:t>Parcarea provizorie va fi limitată spre strada Găgeni de împrejmuirea existentă care se va reface/repara, spre Spitalul Judeţean de Urgenţă Ploieşti de împrejmuirea existentă care se va repara şi revopsi, iar spre strada Londra şi spre strada Roma de o împrejmuire nouă, provizorie, din stâlpi metalici şi plasă bordurată.</w:t>
      </w:r>
    </w:p>
    <w:p w:rsidR="00C736FA" w:rsidRPr="00475B33" w:rsidRDefault="000E6A71" w:rsidP="00963AF5">
      <w:pPr>
        <w:tabs>
          <w:tab w:val="left" w:pos="1170"/>
        </w:tabs>
        <w:spacing w:after="0" w:line="360" w:lineRule="auto"/>
        <w:ind w:firstLine="720"/>
        <w:jc w:val="both"/>
        <w:rPr>
          <w:rFonts w:ascii="Bookman Old Style" w:hAnsi="Bookman Old Style" w:cs="Calibri Light"/>
          <w:iCs/>
          <w:lang w:eastAsia="ar-SA"/>
        </w:rPr>
      </w:pPr>
      <w:r w:rsidRPr="00475B33">
        <w:rPr>
          <w:rFonts w:ascii="Bookman Old Style" w:hAnsi="Bookman Old Style" w:cs="Calibri Light"/>
          <w:iCs/>
          <w:lang w:eastAsia="ar-SA"/>
        </w:rPr>
        <w:t>Împrejmuirea provizorie spre strada Londra se va realiza la minim 2,00 m de marginea părţii carosabile a străzii (strada are îmbrăcăminte din beton de ciment).</w:t>
      </w:r>
    </w:p>
    <w:p w:rsidR="000E6A71" w:rsidRPr="00475B33" w:rsidRDefault="000E6A71" w:rsidP="00963AF5">
      <w:pPr>
        <w:tabs>
          <w:tab w:val="left" w:pos="1170"/>
        </w:tabs>
        <w:spacing w:after="0" w:line="360" w:lineRule="auto"/>
        <w:ind w:firstLine="720"/>
        <w:jc w:val="both"/>
        <w:rPr>
          <w:rFonts w:ascii="Bookman Old Style" w:hAnsi="Bookman Old Style" w:cs="Calibri Light"/>
          <w:iCs/>
          <w:lang w:eastAsia="ar-SA"/>
        </w:rPr>
      </w:pPr>
      <w:r w:rsidRPr="00475B33">
        <w:rPr>
          <w:rFonts w:ascii="Bookman Old Style" w:hAnsi="Bookman Old Style" w:cs="Calibri Light"/>
          <w:iCs/>
          <w:lang w:eastAsia="ar-SA"/>
        </w:rPr>
        <w:t>Accesul în parcare se va face din zona accesului în Spitalul de Urgenţă Ploieşti (lîngă bariera de acces în spital), pe o lăţime de aproximativ 6,50 m. Din incinta parcării provizorii către incinta spitalului se va realiza un acces pietonal.</w:t>
      </w:r>
    </w:p>
    <w:p w:rsidR="0082556E" w:rsidRPr="00475B33" w:rsidRDefault="0082556E" w:rsidP="00963AF5">
      <w:pPr>
        <w:tabs>
          <w:tab w:val="left" w:pos="1170"/>
        </w:tabs>
        <w:spacing w:after="0" w:line="360" w:lineRule="auto"/>
        <w:ind w:firstLine="720"/>
        <w:jc w:val="both"/>
        <w:rPr>
          <w:rFonts w:ascii="Bookman Old Style" w:hAnsi="Bookman Old Style" w:cs="Calibri Light"/>
          <w:b/>
          <w:iCs/>
          <w:lang w:eastAsia="ar-SA"/>
        </w:rPr>
      </w:pPr>
    </w:p>
    <w:p w:rsidR="00C736FA" w:rsidRPr="00475B33" w:rsidRDefault="00C736FA" w:rsidP="00963AF5">
      <w:pPr>
        <w:tabs>
          <w:tab w:val="left" w:pos="1170"/>
        </w:tabs>
        <w:spacing w:after="0" w:line="360" w:lineRule="auto"/>
        <w:ind w:firstLine="720"/>
        <w:jc w:val="both"/>
        <w:rPr>
          <w:rFonts w:ascii="Bookman Old Style" w:hAnsi="Bookman Old Style" w:cs="Calibri Light"/>
          <w:b/>
          <w:iCs/>
          <w:lang w:eastAsia="ar-SA"/>
        </w:rPr>
      </w:pPr>
      <w:r w:rsidRPr="00475B33">
        <w:rPr>
          <w:rFonts w:ascii="Bookman Old Style" w:hAnsi="Bookman Old Style" w:cs="Calibri Light"/>
          <w:b/>
          <w:iCs/>
          <w:lang w:eastAsia="ar-SA"/>
        </w:rPr>
        <w:t>LUCRĂRI NECESARE PENTRU REALIZAREA PARCĂRII:</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defrişarea suprafeţei de vegetaţie (tufişuri, pământ vegetal) cu îndepărtarea din zonă a materialelor rezultate;</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săparea pământului până la cota necesară realizării fundaţiei (45 – 60 cm sub cota terenului natural) cu evacuarea din zonă a materialului rezultat;</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lastRenderedPageBreak/>
        <w:t>nivelarea şi compactarea platformei parcării în vederea aşternerii stratului de fundaţie;</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aşternerea unui strat din balast în grosime de 30 – 40 cm, după compactare, înclusiv procurarea şi transportul balastului. Aşternerea şi compactarea balastului se va face în reprize, în straturi succesive de 15 – 20 cm grosime;</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aşternerea unui strat din piatră spartă în grosime de 15 – 20 cm, după compactare, înclusiv procurarea şi transportul pietrei sparte. Stratul de piatră spartă va fi bine compactat şi împănat cu piatră spartă sort mic, având în vedere caracterul provizoriu al parcării şi faptul că îmbrăcămintea acesteia va rămâne la nivel de piatră spartă;</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refacerea/repararea împrejmuirii existente spre strada Găgeni pe o lungime de aproximativ 46,00 m;</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repararea şi vopsirea împrejmuirii existente spre incinta Spitalului Judeţean de Urgenţă Ploieşti, pe o lungime de aproximativ 110,00 m;</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realizarea unui acces pietonal între incinta parcării şi incinta Spitalului Judeţean de Urgenţă Ploieşti;</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realizarea unei împrejmuiri provizorii din stâlpi metal fixaţi pe elemente prefabricate şi plasă bordurată, cu înălţimea de 2,00 m pe laturile spre strada Londra şi strada Roma, pe o lungime totală de aproximativ 164,00 m;</w:t>
      </w:r>
    </w:p>
    <w:p w:rsidR="00D63850"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realizarea unor marcaje rutiere de delimitare a locurilor de parcare din piatră spartă cu granulaţie mică, colorată. Locurile de parcare vor fi de tip „perpendicular”, cu lungimea de 5,50 m şi lăţimea de 2,50 – 3,00 m;</w:t>
      </w:r>
    </w:p>
    <w:p w:rsidR="000E6A71" w:rsidRPr="00475B33" w:rsidRDefault="000E6A71" w:rsidP="00963AF5">
      <w:pPr>
        <w:pStyle w:val="ListParagraph"/>
        <w:numPr>
          <w:ilvl w:val="0"/>
          <w:numId w:val="27"/>
        </w:numPr>
        <w:tabs>
          <w:tab w:val="left" w:pos="0"/>
          <w:tab w:val="left" w:pos="1170"/>
        </w:tabs>
        <w:spacing w:after="0" w:line="360" w:lineRule="auto"/>
        <w:ind w:left="709"/>
        <w:jc w:val="both"/>
        <w:rPr>
          <w:rFonts w:ascii="Bookman Old Style" w:hAnsi="Bookman Old Style" w:cs="Calibri Light"/>
          <w:iCs/>
          <w:lang w:eastAsia="ar-SA"/>
        </w:rPr>
      </w:pPr>
      <w:r w:rsidRPr="00475B33">
        <w:rPr>
          <w:rFonts w:ascii="Bookman Old Style" w:hAnsi="Bookman Old Style" w:cs="Calibri Light"/>
          <w:iCs/>
          <w:lang w:eastAsia="ar-SA"/>
        </w:rPr>
        <w:t>panta transversală a parcării provizorii va fi spre strada Găgeni şi spre strada Londra.</w:t>
      </w:r>
    </w:p>
    <w:p w:rsidR="00C53A2C" w:rsidRPr="00475B33" w:rsidRDefault="00C53A2C" w:rsidP="00963AF5">
      <w:pPr>
        <w:tabs>
          <w:tab w:val="left" w:pos="1170"/>
        </w:tabs>
        <w:spacing w:after="0" w:line="360" w:lineRule="auto"/>
        <w:ind w:left="709"/>
        <w:jc w:val="both"/>
        <w:rPr>
          <w:rFonts w:ascii="Bookman Old Style" w:hAnsi="Bookman Old Style" w:cs="Calibri Light"/>
          <w:iCs/>
          <w:lang w:eastAsia="ar-SA"/>
        </w:rPr>
      </w:pPr>
    </w:p>
    <w:p w:rsidR="006D0999" w:rsidRPr="00475B33" w:rsidRDefault="006D0999" w:rsidP="00963AF5">
      <w:pPr>
        <w:tabs>
          <w:tab w:val="left" w:pos="1170"/>
        </w:tabs>
        <w:spacing w:after="0" w:line="360" w:lineRule="auto"/>
        <w:ind w:left="709"/>
        <w:jc w:val="both"/>
        <w:rPr>
          <w:rFonts w:ascii="Bookman Old Style" w:hAnsi="Bookman Old Style" w:cs="Calibri Light"/>
          <w:iCs/>
          <w:lang w:eastAsia="ar-SA"/>
        </w:rPr>
      </w:pPr>
    </w:p>
    <w:p w:rsidR="006D0999" w:rsidRPr="00475B33" w:rsidRDefault="006D0999" w:rsidP="00963AF5">
      <w:pPr>
        <w:tabs>
          <w:tab w:val="left" w:pos="1170"/>
        </w:tabs>
        <w:spacing w:after="0" w:line="360" w:lineRule="auto"/>
        <w:ind w:left="709"/>
        <w:jc w:val="both"/>
        <w:rPr>
          <w:rFonts w:ascii="Bookman Old Style" w:hAnsi="Bookman Old Style" w:cs="Calibri Light"/>
          <w:iCs/>
          <w:lang w:eastAsia="ar-SA"/>
        </w:rPr>
      </w:pPr>
    </w:p>
    <w:p w:rsidR="00A679B2" w:rsidRPr="00475B33" w:rsidRDefault="009D094E" w:rsidP="00963AF5">
      <w:pPr>
        <w:tabs>
          <w:tab w:val="left" w:pos="0"/>
        </w:tabs>
        <w:spacing w:after="0" w:line="360" w:lineRule="auto"/>
        <w:jc w:val="both"/>
        <w:rPr>
          <w:rFonts w:ascii="Bookman Old Style" w:hAnsi="Bookman Old Style" w:cs="Times New Roman"/>
          <w:b/>
          <w:iCs/>
        </w:rPr>
      </w:pPr>
      <w:r w:rsidRPr="00475B33">
        <w:rPr>
          <w:rFonts w:ascii="Bookman Old Style" w:hAnsi="Bookman Old Style" w:cs="Calibri Light"/>
          <w:b/>
          <w:iCs/>
        </w:rPr>
        <w:t xml:space="preserve">ORGANIZAREA DE </w:t>
      </w:r>
      <w:r w:rsidRPr="00475B33">
        <w:rPr>
          <w:rFonts w:ascii="Times New Roman" w:hAnsi="Times New Roman" w:cs="Times New Roman"/>
          <w:b/>
          <w:iCs/>
        </w:rPr>
        <w:t>Ș</w:t>
      </w:r>
      <w:r w:rsidRPr="00475B33">
        <w:rPr>
          <w:rFonts w:ascii="Bookman Old Style" w:hAnsi="Bookman Old Style" w:cs="Times New Roman"/>
          <w:b/>
          <w:iCs/>
        </w:rPr>
        <w:t>ANTIER:</w:t>
      </w:r>
      <w:r w:rsidR="000573A1" w:rsidRPr="00475B33">
        <w:rPr>
          <w:rFonts w:ascii="Bookman Old Style" w:hAnsi="Bookman Old Style" w:cs="Times New Roman"/>
          <w:b/>
          <w:iCs/>
        </w:rPr>
        <w:t xml:space="preserve"> Nu este cazul.</w:t>
      </w:r>
    </w:p>
    <w:p w:rsidR="003B0E7D" w:rsidRPr="00475B33" w:rsidRDefault="000573A1" w:rsidP="00963AF5">
      <w:pPr>
        <w:spacing w:after="0" w:line="360" w:lineRule="auto"/>
        <w:ind w:firstLine="720"/>
        <w:jc w:val="both"/>
        <w:rPr>
          <w:rFonts w:ascii="Bookman Old Style" w:hAnsi="Bookman Old Style"/>
        </w:rPr>
      </w:pPr>
      <w:r w:rsidRPr="00475B33">
        <w:rPr>
          <w:rFonts w:ascii="Bookman Old Style" w:hAnsi="Bookman Old Style"/>
        </w:rPr>
        <w:t>Durata de execuţie a lucrării fiind scurtă, personalul executant (muncitori, maşinişti, etc.) fiind transportaţi zilnic la şi de la amplasamentul lucrării cu autovehicule specifice (LEA), iar utilajele vor fi parcate în ampriza drumului, în afara părţii carosabile.</w:t>
      </w:r>
    </w:p>
    <w:p w:rsidR="006D0999" w:rsidRPr="00475B33" w:rsidRDefault="006D0999" w:rsidP="00963AF5">
      <w:pPr>
        <w:spacing w:after="0" w:line="360" w:lineRule="auto"/>
        <w:jc w:val="both"/>
        <w:rPr>
          <w:rFonts w:ascii="Bookman Old Style" w:hAnsi="Bookman Old Style"/>
          <w:b/>
        </w:rPr>
      </w:pPr>
    </w:p>
    <w:p w:rsidR="006D0999" w:rsidRPr="00475B33" w:rsidRDefault="006D0999" w:rsidP="00963AF5">
      <w:pPr>
        <w:spacing w:after="0" w:line="360" w:lineRule="auto"/>
        <w:jc w:val="both"/>
        <w:rPr>
          <w:rFonts w:ascii="Bookman Old Style" w:hAnsi="Bookman Old Style"/>
          <w:b/>
        </w:rPr>
      </w:pPr>
    </w:p>
    <w:p w:rsidR="0003055B" w:rsidRPr="00475B33" w:rsidRDefault="0003055B" w:rsidP="00963AF5">
      <w:pPr>
        <w:spacing w:after="0" w:line="360" w:lineRule="auto"/>
        <w:jc w:val="both"/>
        <w:rPr>
          <w:rFonts w:ascii="Bookman Old Style" w:hAnsi="Bookman Old Style"/>
        </w:rPr>
      </w:pPr>
      <w:r w:rsidRPr="00475B33">
        <w:rPr>
          <w:rFonts w:ascii="Bookman Old Style" w:hAnsi="Bookman Old Style"/>
          <w:b/>
        </w:rPr>
        <w:t xml:space="preserve">b.2. Cumularea cu alte proiecte existente </w:t>
      </w:r>
      <w:r w:rsidRPr="00475B33">
        <w:rPr>
          <w:rFonts w:ascii="Times New Roman" w:hAnsi="Times New Roman" w:cs="Times New Roman"/>
          <w:b/>
        </w:rPr>
        <w:t>ș</w:t>
      </w:r>
      <w:r w:rsidRPr="00475B33">
        <w:rPr>
          <w:rFonts w:ascii="Bookman Old Style" w:hAnsi="Bookman Old Style"/>
          <w:b/>
        </w:rPr>
        <w:t xml:space="preserve">i/sau aprobate: </w:t>
      </w:r>
      <w:r w:rsidRPr="00475B33">
        <w:rPr>
          <w:rFonts w:ascii="Bookman Old Style" w:hAnsi="Bookman Old Style"/>
          <w:i/>
        </w:rPr>
        <w:t>nu este cazul</w:t>
      </w:r>
      <w:r w:rsidRPr="00475B33">
        <w:rPr>
          <w:rFonts w:ascii="Bookman Old Style" w:hAnsi="Bookman Old Style"/>
        </w:rPr>
        <w:t>.</w:t>
      </w:r>
    </w:p>
    <w:p w:rsidR="0003055B" w:rsidRPr="00475B33" w:rsidRDefault="0003055B" w:rsidP="00963AF5">
      <w:pPr>
        <w:spacing w:after="0" w:line="360" w:lineRule="auto"/>
        <w:jc w:val="both"/>
        <w:rPr>
          <w:rFonts w:ascii="Bookman Old Style" w:hAnsi="Bookman Old Style"/>
        </w:rPr>
      </w:pPr>
      <w:r w:rsidRPr="00475B33">
        <w:rPr>
          <w:rFonts w:ascii="Bookman Old Style" w:hAnsi="Bookman Old Style"/>
          <w:b/>
        </w:rPr>
        <w:t xml:space="preserve">b.3. Utilizarea resurselor naturale, în special a solului, a terenurilor, a apei </w:t>
      </w:r>
      <w:r w:rsidRPr="00475B33">
        <w:rPr>
          <w:rFonts w:ascii="Times New Roman" w:hAnsi="Times New Roman" w:cs="Times New Roman"/>
          <w:b/>
        </w:rPr>
        <w:t>ș</w:t>
      </w:r>
      <w:r w:rsidRPr="00475B33">
        <w:rPr>
          <w:rFonts w:ascii="Bookman Old Style" w:hAnsi="Bookman Old Style"/>
          <w:b/>
        </w:rPr>
        <w:t>i a biodiversită</w:t>
      </w:r>
      <w:r w:rsidRPr="00475B33">
        <w:rPr>
          <w:rFonts w:ascii="Times New Roman" w:hAnsi="Times New Roman" w:cs="Times New Roman"/>
          <w:b/>
        </w:rPr>
        <w:t>ț</w:t>
      </w:r>
      <w:r w:rsidRPr="00475B33">
        <w:rPr>
          <w:rFonts w:ascii="Bookman Old Style" w:hAnsi="Bookman Old Style"/>
          <w:b/>
        </w:rPr>
        <w:t xml:space="preserve">ii: </w:t>
      </w:r>
      <w:r w:rsidRPr="00475B33">
        <w:rPr>
          <w:rFonts w:ascii="Bookman Old Style" w:hAnsi="Bookman Old Style"/>
          <w:i/>
        </w:rPr>
        <w:t>nu este cazul</w:t>
      </w:r>
      <w:r w:rsidRPr="00475B33">
        <w:rPr>
          <w:rFonts w:ascii="Bookman Old Style" w:hAnsi="Bookman Old Style"/>
        </w:rPr>
        <w:t>.</w:t>
      </w:r>
    </w:p>
    <w:p w:rsidR="00BD0094" w:rsidRPr="00475B33" w:rsidRDefault="0003055B" w:rsidP="00963AF5">
      <w:pPr>
        <w:spacing w:after="0" w:line="360" w:lineRule="auto"/>
        <w:jc w:val="both"/>
        <w:rPr>
          <w:rFonts w:ascii="Bookman Old Style" w:hAnsi="Bookman Old Style"/>
          <w:b/>
        </w:rPr>
      </w:pPr>
      <w:r w:rsidRPr="00475B33">
        <w:rPr>
          <w:rFonts w:ascii="Bookman Old Style" w:hAnsi="Bookman Old Style"/>
          <w:b/>
        </w:rPr>
        <w:t xml:space="preserve">b.4.Cantitatea </w:t>
      </w:r>
      <w:r w:rsidRPr="00475B33">
        <w:rPr>
          <w:rFonts w:ascii="Times New Roman" w:hAnsi="Times New Roman" w:cs="Times New Roman"/>
          <w:b/>
        </w:rPr>
        <w:t>ș</w:t>
      </w:r>
      <w:r w:rsidRPr="00475B33">
        <w:rPr>
          <w:rFonts w:ascii="Bookman Old Style" w:hAnsi="Bookman Old Style"/>
          <w:b/>
        </w:rPr>
        <w:t>i tipurile de de</w:t>
      </w:r>
      <w:r w:rsidRPr="00475B33">
        <w:rPr>
          <w:rFonts w:ascii="Times New Roman" w:hAnsi="Times New Roman" w:cs="Times New Roman"/>
          <w:b/>
        </w:rPr>
        <w:t>ș</w:t>
      </w:r>
      <w:r w:rsidRPr="00475B33">
        <w:rPr>
          <w:rFonts w:ascii="Bookman Old Style" w:hAnsi="Bookman Old Style"/>
          <w:b/>
        </w:rPr>
        <w:t>euri generate/gestionate:</w:t>
      </w:r>
      <w:r w:rsidR="00BD0094" w:rsidRPr="00475B33">
        <w:rPr>
          <w:rFonts w:ascii="Bookman Old Style" w:hAnsi="Bookman Old Style"/>
          <w:b/>
        </w:rPr>
        <w:t xml:space="preserve"> Nu este cazul.</w:t>
      </w:r>
    </w:p>
    <w:p w:rsidR="00095CE9" w:rsidRPr="00475B33" w:rsidRDefault="00BD0094" w:rsidP="00963AF5">
      <w:pPr>
        <w:spacing w:after="0" w:line="360" w:lineRule="auto"/>
        <w:ind w:firstLine="720"/>
        <w:jc w:val="both"/>
        <w:rPr>
          <w:rFonts w:ascii="Bookman Old Style" w:hAnsi="Bookman Old Style"/>
          <w:b/>
        </w:rPr>
      </w:pPr>
      <w:r w:rsidRPr="00475B33">
        <w:rPr>
          <w:rFonts w:ascii="Bookman Old Style" w:hAnsi="Bookman Old Style" w:cs="Calibri Light"/>
          <w:iCs/>
        </w:rPr>
        <w:t>Execuţia lucrării nefiind generatoare de deşeuri.</w:t>
      </w:r>
    </w:p>
    <w:p w:rsidR="0003055B" w:rsidRPr="00475B33" w:rsidRDefault="0003055B" w:rsidP="00963AF5">
      <w:pPr>
        <w:spacing w:after="0" w:line="360" w:lineRule="auto"/>
        <w:jc w:val="both"/>
        <w:rPr>
          <w:rFonts w:ascii="Bookman Old Style" w:hAnsi="Bookman Old Style"/>
        </w:rPr>
      </w:pPr>
      <w:r w:rsidRPr="00475B33">
        <w:rPr>
          <w:rFonts w:ascii="Bookman Old Style" w:hAnsi="Bookman Old Style"/>
          <w:b/>
        </w:rPr>
        <w:t xml:space="preserve">b.5. Poluarea </w:t>
      </w:r>
      <w:r w:rsidRPr="00475B33">
        <w:rPr>
          <w:rFonts w:ascii="Times New Roman" w:hAnsi="Times New Roman" w:cs="Times New Roman"/>
          <w:b/>
        </w:rPr>
        <w:t>ș</w:t>
      </w:r>
      <w:r w:rsidRPr="00475B33">
        <w:rPr>
          <w:rFonts w:ascii="Bookman Old Style" w:hAnsi="Bookman Old Style"/>
          <w:b/>
        </w:rPr>
        <w:t xml:space="preserve">i alte efecte negative: </w:t>
      </w:r>
      <w:r w:rsidRPr="00475B33">
        <w:rPr>
          <w:rFonts w:ascii="Bookman Old Style" w:hAnsi="Bookman Old Style"/>
        </w:rPr>
        <w:t xml:space="preserve">Prin specificul legat de etapele de construire </w:t>
      </w:r>
      <w:r w:rsidRPr="00475B33">
        <w:rPr>
          <w:rFonts w:ascii="Times New Roman" w:hAnsi="Times New Roman" w:cs="Times New Roman"/>
        </w:rPr>
        <w:t>ș</w:t>
      </w:r>
      <w:r w:rsidRPr="00475B33">
        <w:rPr>
          <w:rFonts w:ascii="Bookman Old Style" w:hAnsi="Bookman Old Style"/>
        </w:rPr>
        <w:t>i func</w:t>
      </w:r>
      <w:r w:rsidRPr="00475B33">
        <w:rPr>
          <w:rFonts w:ascii="Times New Roman" w:hAnsi="Times New Roman" w:cs="Times New Roman"/>
        </w:rPr>
        <w:t>ț</w:t>
      </w:r>
      <w:r w:rsidRPr="00475B33">
        <w:rPr>
          <w:rFonts w:ascii="Bookman Old Style" w:hAnsi="Bookman Old Style"/>
        </w:rPr>
        <w:t>ionare, proiectul nu prezintă un impact semnificativ asupra factorilor de mediu. Pentru implementarea proiectului, în special etapa de construc</w:t>
      </w:r>
      <w:r w:rsidRPr="00475B33">
        <w:rPr>
          <w:rFonts w:ascii="Times New Roman" w:hAnsi="Times New Roman" w:cs="Times New Roman"/>
        </w:rPr>
        <w:t>ț</w:t>
      </w:r>
      <w:r w:rsidRPr="00475B33">
        <w:rPr>
          <w:rFonts w:ascii="Bookman Old Style" w:hAnsi="Bookman Old Style"/>
        </w:rPr>
        <w:t>ie, au fost alese solu</w:t>
      </w:r>
      <w:r w:rsidRPr="00475B33">
        <w:rPr>
          <w:rFonts w:ascii="Times New Roman" w:hAnsi="Times New Roman" w:cs="Times New Roman"/>
        </w:rPr>
        <w:t>ț</w:t>
      </w:r>
      <w:r w:rsidRPr="00475B33">
        <w:rPr>
          <w:rFonts w:ascii="Bookman Old Style" w:hAnsi="Bookman Old Style"/>
        </w:rPr>
        <w:t>ii care să asigure o amprentă de mediu cât mai scăzută.</w:t>
      </w:r>
    </w:p>
    <w:p w:rsidR="0003055B" w:rsidRPr="00475B33" w:rsidRDefault="0003055B" w:rsidP="00963AF5">
      <w:pPr>
        <w:spacing w:after="0" w:line="360" w:lineRule="auto"/>
        <w:jc w:val="both"/>
        <w:rPr>
          <w:rFonts w:ascii="Bookman Old Style" w:hAnsi="Bookman Old Style"/>
          <w:b/>
          <w:i/>
        </w:rPr>
      </w:pPr>
      <w:r w:rsidRPr="00475B33">
        <w:rPr>
          <w:rFonts w:ascii="Bookman Old Style" w:hAnsi="Bookman Old Style"/>
          <w:b/>
        </w:rPr>
        <w:t xml:space="preserve">b.6. Riscurile de accidente majore </w:t>
      </w:r>
      <w:r w:rsidRPr="00475B33">
        <w:rPr>
          <w:rFonts w:ascii="Times New Roman" w:hAnsi="Times New Roman" w:cs="Times New Roman"/>
          <w:b/>
        </w:rPr>
        <w:t>ș</w:t>
      </w:r>
      <w:r w:rsidRPr="00475B33">
        <w:rPr>
          <w:rFonts w:ascii="Bookman Old Style" w:hAnsi="Bookman Old Style"/>
          <w:b/>
        </w:rPr>
        <w:t>i/sau dezastre relevante pentru proiectul în cauză, inclusiv cele cauzate de schimbarile climatice, conform informa</w:t>
      </w:r>
      <w:r w:rsidRPr="00475B33">
        <w:rPr>
          <w:rFonts w:ascii="Times New Roman" w:hAnsi="Times New Roman" w:cs="Times New Roman"/>
          <w:b/>
        </w:rPr>
        <w:t>ț</w:t>
      </w:r>
      <w:r w:rsidRPr="00475B33">
        <w:rPr>
          <w:rFonts w:ascii="Bookman Old Style" w:hAnsi="Bookman Old Style"/>
          <w:b/>
        </w:rPr>
        <w:t xml:space="preserve">iilor </w:t>
      </w:r>
      <w:r w:rsidRPr="00475B33">
        <w:rPr>
          <w:rFonts w:ascii="Times New Roman" w:hAnsi="Times New Roman" w:cs="Times New Roman"/>
          <w:b/>
        </w:rPr>
        <w:t>ș</w:t>
      </w:r>
      <w:r w:rsidRPr="00475B33">
        <w:rPr>
          <w:rFonts w:ascii="Bookman Old Style" w:hAnsi="Bookman Old Style"/>
          <w:b/>
        </w:rPr>
        <w:t>tiin</w:t>
      </w:r>
      <w:r w:rsidRPr="00475B33">
        <w:rPr>
          <w:rFonts w:ascii="Times New Roman" w:hAnsi="Times New Roman" w:cs="Times New Roman"/>
          <w:b/>
        </w:rPr>
        <w:t>ț</w:t>
      </w:r>
      <w:r w:rsidRPr="00475B33">
        <w:rPr>
          <w:rFonts w:ascii="Bookman Old Style" w:hAnsi="Bookman Old Style"/>
          <w:b/>
        </w:rPr>
        <w:t xml:space="preserve">ifice: </w:t>
      </w:r>
      <w:r w:rsidRPr="00475B33">
        <w:rPr>
          <w:rFonts w:ascii="Bookman Old Style" w:hAnsi="Bookman Old Style"/>
          <w:i/>
        </w:rPr>
        <w:t>nu este cazul.</w:t>
      </w:r>
    </w:p>
    <w:p w:rsidR="0003055B" w:rsidRPr="00475B33" w:rsidRDefault="0003055B" w:rsidP="00963AF5">
      <w:pPr>
        <w:spacing w:after="0" w:line="360" w:lineRule="auto"/>
        <w:jc w:val="both"/>
        <w:rPr>
          <w:rFonts w:ascii="Bookman Old Style" w:hAnsi="Bookman Old Style"/>
        </w:rPr>
      </w:pPr>
      <w:r w:rsidRPr="00475B33">
        <w:rPr>
          <w:rFonts w:ascii="Bookman Old Style" w:hAnsi="Bookman Old Style"/>
          <w:b/>
        </w:rPr>
        <w:t xml:space="preserve">b.7. Riscurile pentru sănătatea umană (de ex. din cauza contaminării apei sau a poluării atmosferice): </w:t>
      </w:r>
      <w:r w:rsidRPr="00475B33">
        <w:rPr>
          <w:rFonts w:ascii="Bookman Old Style" w:hAnsi="Bookman Old Style"/>
          <w:i/>
        </w:rPr>
        <w:t>nu este cazul</w:t>
      </w:r>
      <w:r w:rsidRPr="00475B33">
        <w:rPr>
          <w:rFonts w:ascii="Bookman Old Style" w:hAnsi="Bookman Old Style"/>
        </w:rPr>
        <w:t>.</w:t>
      </w:r>
    </w:p>
    <w:p w:rsidR="0003055B" w:rsidRPr="00475B33" w:rsidRDefault="0003055B" w:rsidP="00963AF5">
      <w:pPr>
        <w:spacing w:after="0" w:line="360" w:lineRule="auto"/>
        <w:ind w:firstLine="720"/>
        <w:jc w:val="both"/>
        <w:rPr>
          <w:rStyle w:val="slitbdy"/>
          <w:rFonts w:ascii="Bookman Old Style" w:hAnsi="Bookman Old Style"/>
          <w:b/>
          <w:color w:val="000000"/>
          <w:bdr w:val="none" w:sz="0" w:space="0" w:color="auto" w:frame="1"/>
          <w:shd w:val="clear" w:color="auto" w:fill="FFFFFF"/>
        </w:rPr>
      </w:pPr>
    </w:p>
    <w:p w:rsidR="0003055B" w:rsidRPr="00475B33" w:rsidRDefault="0003055B" w:rsidP="00963AF5">
      <w:pPr>
        <w:spacing w:after="0" w:line="360" w:lineRule="auto"/>
        <w:ind w:firstLine="720"/>
        <w:jc w:val="both"/>
        <w:rPr>
          <w:rStyle w:val="slitbdy"/>
          <w:rFonts w:ascii="Bookman Old Style" w:hAnsi="Bookman Old Style"/>
          <w:b/>
          <w:bdr w:val="none" w:sz="0" w:space="0" w:color="auto" w:frame="1"/>
          <w:shd w:val="clear" w:color="auto" w:fill="FFFFFF"/>
        </w:rPr>
      </w:pPr>
      <w:r w:rsidRPr="00475B33">
        <w:rPr>
          <w:rStyle w:val="slitttl"/>
          <w:rFonts w:ascii="Bookman Old Style" w:hAnsi="Bookman Old Style"/>
          <w:b/>
          <w:bCs/>
          <w:bdr w:val="none" w:sz="0" w:space="0" w:color="auto" w:frame="1"/>
          <w:shd w:val="clear" w:color="auto" w:fill="FFFFFF"/>
        </w:rPr>
        <w:t>c)</w:t>
      </w:r>
      <w:r w:rsidRPr="00475B33">
        <w:rPr>
          <w:rStyle w:val="slit"/>
          <w:rFonts w:ascii="Bookman Old Style" w:hAnsi="Bookman Old Style"/>
          <w:b/>
          <w:bdr w:val="dotted" w:sz="6" w:space="0" w:color="FEFEFE" w:frame="1"/>
          <w:shd w:val="clear" w:color="auto" w:fill="FFFFFF"/>
        </w:rPr>
        <w:t> </w:t>
      </w:r>
      <w:r w:rsidRPr="00475B33">
        <w:rPr>
          <w:rStyle w:val="slitbdy"/>
          <w:rFonts w:ascii="Bookman Old Style" w:hAnsi="Bookman Old Style"/>
          <w:b/>
          <w:bdr w:val="none" w:sz="0" w:space="0" w:color="auto" w:frame="1"/>
          <w:shd w:val="clear" w:color="auto" w:fill="FFFFFF"/>
        </w:rPr>
        <w:t>Amplasarea proiectului:</w:t>
      </w:r>
    </w:p>
    <w:p w:rsidR="0003055B" w:rsidRPr="00475B33" w:rsidRDefault="0003055B" w:rsidP="00963AF5">
      <w:pPr>
        <w:spacing w:after="0" w:line="360" w:lineRule="auto"/>
        <w:jc w:val="both"/>
        <w:rPr>
          <w:rStyle w:val="slitbdy"/>
          <w:rFonts w:ascii="Bookman Old Style" w:hAnsi="Bookman Old Style"/>
          <w:b/>
          <w:bdr w:val="none" w:sz="0" w:space="0" w:color="auto" w:frame="1"/>
          <w:shd w:val="clear" w:color="auto" w:fill="FFFFFF"/>
        </w:rPr>
      </w:pPr>
      <w:r w:rsidRPr="00475B33">
        <w:rPr>
          <w:rStyle w:val="slitbdy"/>
          <w:rFonts w:ascii="Bookman Old Style" w:hAnsi="Bookman Old Style"/>
          <w:b/>
          <w:bdr w:val="none" w:sz="0" w:space="0" w:color="auto" w:frame="1"/>
          <w:shd w:val="clear" w:color="auto" w:fill="FFFFFF"/>
        </w:rPr>
        <w:t xml:space="preserve">c.1. Utilizarea actuală </w:t>
      </w:r>
      <w:r w:rsidRPr="00475B33">
        <w:rPr>
          <w:rStyle w:val="slitbdy"/>
          <w:rFonts w:ascii="Times New Roman" w:hAnsi="Times New Roman" w:cs="Times New Roman"/>
          <w:b/>
          <w:bdr w:val="none" w:sz="0" w:space="0" w:color="auto" w:frame="1"/>
          <w:shd w:val="clear" w:color="auto" w:fill="FFFFFF"/>
        </w:rPr>
        <w:t>ș</w:t>
      </w:r>
      <w:r w:rsidRPr="00475B33">
        <w:rPr>
          <w:rStyle w:val="slitbdy"/>
          <w:rFonts w:ascii="Bookman Old Style" w:hAnsi="Bookman Old Style"/>
          <w:b/>
          <w:bdr w:val="none" w:sz="0" w:space="0" w:color="auto" w:frame="1"/>
          <w:shd w:val="clear" w:color="auto" w:fill="FFFFFF"/>
        </w:rPr>
        <w:t>i aprobată a terenurilor:</w:t>
      </w:r>
    </w:p>
    <w:p w:rsidR="00514902" w:rsidRPr="00475B33" w:rsidRDefault="00514902" w:rsidP="00963AF5">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475B33">
        <w:rPr>
          <w:rStyle w:val="slitbdy"/>
          <w:rFonts w:ascii="Bookman Old Style" w:hAnsi="Bookman Old Style"/>
          <w:bdr w:val="none" w:sz="0" w:space="0" w:color="auto" w:frame="1"/>
          <w:shd w:val="clear" w:color="auto" w:fill="FFFFFF"/>
        </w:rPr>
        <w:t>Terenurile cu nr. Cadastral 136395, 136396 în suprafa</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ă de 5.670 mp sunt situate în intravilanul Municipiului Ploie</w:t>
      </w:r>
      <w:r w:rsidRPr="00475B33">
        <w:rPr>
          <w:rStyle w:val="slitbdy"/>
          <w:rFonts w:ascii="Times New Roman" w:hAnsi="Times New Roman" w:cs="Times New Roman"/>
          <w:bdr w:val="none" w:sz="0" w:space="0" w:color="auto" w:frame="1"/>
          <w:shd w:val="clear" w:color="auto" w:fill="FFFFFF"/>
        </w:rPr>
        <w:t>ș</w:t>
      </w:r>
      <w:r w:rsidRPr="00475B33">
        <w:rPr>
          <w:rStyle w:val="slitbdy"/>
          <w:rFonts w:ascii="Bookman Old Style" w:hAnsi="Bookman Old Style" w:cs="Times New Roman"/>
          <w:bdr w:val="none" w:sz="0" w:space="0" w:color="auto" w:frame="1"/>
          <w:shd w:val="clear" w:color="auto" w:fill="FFFFFF"/>
        </w:rPr>
        <w:t xml:space="preserve">ti </w:t>
      </w:r>
      <w:r w:rsidRPr="00475B33">
        <w:rPr>
          <w:rStyle w:val="slitbdy"/>
          <w:rFonts w:ascii="Times New Roman" w:hAnsi="Times New Roman" w:cs="Times New Roman"/>
          <w:bdr w:val="none" w:sz="0" w:space="0" w:color="auto" w:frame="1"/>
          <w:shd w:val="clear" w:color="auto" w:fill="FFFFFF"/>
        </w:rPr>
        <w:t>ș</w:t>
      </w:r>
      <w:r w:rsidRPr="00475B33">
        <w:rPr>
          <w:rStyle w:val="slitbdy"/>
          <w:rFonts w:ascii="Bookman Old Style" w:hAnsi="Bookman Old Style" w:cs="Times New Roman"/>
          <w:bdr w:val="none" w:sz="0" w:space="0" w:color="auto" w:frame="1"/>
          <w:shd w:val="clear" w:color="auto" w:fill="FFFFFF"/>
        </w:rPr>
        <w:t>i sunt de</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 xml:space="preserve">inute </w:t>
      </w:r>
      <w:r w:rsidRPr="00475B33">
        <w:rPr>
          <w:rStyle w:val="slitbdy"/>
          <w:rFonts w:ascii="Bookman Old Style" w:hAnsi="Bookman Old Style" w:cs="Bookman Old Style"/>
          <w:bdr w:val="none" w:sz="0" w:space="0" w:color="auto" w:frame="1"/>
          <w:shd w:val="clear" w:color="auto" w:fill="FFFFFF"/>
        </w:rPr>
        <w:t>î</w:t>
      </w:r>
      <w:r w:rsidRPr="00475B33">
        <w:rPr>
          <w:rStyle w:val="slitbdy"/>
          <w:rFonts w:ascii="Bookman Old Style" w:hAnsi="Bookman Old Style" w:cs="Times New Roman"/>
          <w:bdr w:val="none" w:sz="0" w:space="0" w:color="auto" w:frame="1"/>
          <w:shd w:val="clear" w:color="auto" w:fill="FFFFFF"/>
        </w:rPr>
        <w:t>n proprietate de Jude</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ul Prahova, trecut în domeniul public cu drept de administrare în favoarea Consiliului Jude</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 xml:space="preserve">ean Prahova pentru nr. Cadastral 136395 </w:t>
      </w:r>
      <w:r w:rsidRPr="00475B33">
        <w:rPr>
          <w:rStyle w:val="slitbdy"/>
          <w:rFonts w:ascii="Times New Roman" w:hAnsi="Times New Roman" w:cs="Times New Roman"/>
          <w:bdr w:val="none" w:sz="0" w:space="0" w:color="auto" w:frame="1"/>
          <w:shd w:val="clear" w:color="auto" w:fill="FFFFFF"/>
        </w:rPr>
        <w:t>ș</w:t>
      </w:r>
      <w:r w:rsidRPr="00475B33">
        <w:rPr>
          <w:rStyle w:val="slitbdy"/>
          <w:rFonts w:ascii="Bookman Old Style" w:hAnsi="Bookman Old Style" w:cs="Times New Roman"/>
          <w:bdr w:val="none" w:sz="0" w:space="0" w:color="auto" w:frame="1"/>
          <w:shd w:val="clear" w:color="auto" w:fill="FFFFFF"/>
        </w:rPr>
        <w:t>i Jude</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ul Prahova pentru nr. Cadastral 136396.</w:t>
      </w:r>
    </w:p>
    <w:p w:rsidR="00514902" w:rsidRPr="00475B33" w:rsidRDefault="00514902" w:rsidP="00963AF5">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475B33">
        <w:rPr>
          <w:rStyle w:val="slitbdy"/>
          <w:rFonts w:ascii="Bookman Old Style" w:hAnsi="Bookman Old Style" w:cs="Times New Roman"/>
          <w:bdr w:val="none" w:sz="0" w:space="0" w:color="auto" w:frame="1"/>
          <w:shd w:val="clear" w:color="auto" w:fill="FFFFFF"/>
        </w:rPr>
        <w:t>Categoria de folosin</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Bookman Old Style"/>
          <w:bdr w:val="none" w:sz="0" w:space="0" w:color="auto" w:frame="1"/>
          <w:shd w:val="clear" w:color="auto" w:fill="FFFFFF"/>
        </w:rPr>
        <w:t>ă</w:t>
      </w:r>
      <w:r w:rsidRPr="00475B33">
        <w:rPr>
          <w:rStyle w:val="slitbdy"/>
          <w:rFonts w:ascii="Bookman Old Style" w:hAnsi="Bookman Old Style" w:cs="Times New Roman"/>
          <w:bdr w:val="none" w:sz="0" w:space="0" w:color="auto" w:frame="1"/>
          <w:shd w:val="clear" w:color="auto" w:fill="FFFFFF"/>
        </w:rPr>
        <w:t xml:space="preserve"> cur</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i – construc</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 xml:space="preserve">ii. </w:t>
      </w:r>
    </w:p>
    <w:p w:rsidR="0003055B" w:rsidRPr="00475B33" w:rsidRDefault="0003055B" w:rsidP="00963AF5">
      <w:pPr>
        <w:spacing w:after="0" w:line="360" w:lineRule="auto"/>
        <w:jc w:val="both"/>
        <w:rPr>
          <w:rStyle w:val="slitbdy"/>
          <w:rFonts w:ascii="Bookman Old Style" w:hAnsi="Bookman Old Style"/>
          <w:b/>
          <w:bdr w:val="none" w:sz="0" w:space="0" w:color="auto" w:frame="1"/>
          <w:shd w:val="clear" w:color="auto" w:fill="FFFFFF"/>
        </w:rPr>
      </w:pPr>
      <w:r w:rsidRPr="00475B33">
        <w:rPr>
          <w:rStyle w:val="slitbdy"/>
          <w:rFonts w:ascii="Bookman Old Style" w:hAnsi="Bookman Old Style"/>
          <w:b/>
          <w:bdr w:val="none" w:sz="0" w:space="0" w:color="auto" w:frame="1"/>
          <w:shd w:val="clear" w:color="auto" w:fill="FFFFFF"/>
        </w:rPr>
        <w:t>c.2. Bogă</w:t>
      </w:r>
      <w:r w:rsidRPr="00475B33">
        <w:rPr>
          <w:rStyle w:val="slitbdy"/>
          <w:rFonts w:ascii="Times New Roman" w:hAnsi="Times New Roman" w:cs="Times New Roman"/>
          <w:b/>
          <w:bdr w:val="none" w:sz="0" w:space="0" w:color="auto" w:frame="1"/>
          <w:shd w:val="clear" w:color="auto" w:fill="FFFFFF"/>
        </w:rPr>
        <w:t>ț</w:t>
      </w:r>
      <w:r w:rsidRPr="00475B33">
        <w:rPr>
          <w:rStyle w:val="slitbdy"/>
          <w:rFonts w:ascii="Bookman Old Style" w:hAnsi="Bookman Old Style"/>
          <w:b/>
          <w:bdr w:val="none" w:sz="0" w:space="0" w:color="auto" w:frame="1"/>
          <w:shd w:val="clear" w:color="auto" w:fill="FFFFFF"/>
        </w:rPr>
        <w:t xml:space="preserve">ia, disponibilitatea, calitatea </w:t>
      </w:r>
      <w:r w:rsidRPr="00475B33">
        <w:rPr>
          <w:rStyle w:val="slitbdy"/>
          <w:rFonts w:ascii="Times New Roman" w:hAnsi="Times New Roman" w:cs="Times New Roman"/>
          <w:b/>
          <w:bdr w:val="none" w:sz="0" w:space="0" w:color="auto" w:frame="1"/>
          <w:shd w:val="clear" w:color="auto" w:fill="FFFFFF"/>
        </w:rPr>
        <w:t>ș</w:t>
      </w:r>
      <w:r w:rsidRPr="00475B33">
        <w:rPr>
          <w:rStyle w:val="slitbdy"/>
          <w:rFonts w:ascii="Bookman Old Style" w:hAnsi="Bookman Old Style"/>
          <w:b/>
          <w:bdr w:val="none" w:sz="0" w:space="0" w:color="auto" w:frame="1"/>
          <w:shd w:val="clear" w:color="auto" w:fill="FFFFFF"/>
        </w:rPr>
        <w:t xml:space="preserve">i capacitatea de regenerare relative ale resurselor naturale, inclusiv solul, terenurile, apa </w:t>
      </w:r>
      <w:r w:rsidRPr="00475B33">
        <w:rPr>
          <w:rStyle w:val="slitbdy"/>
          <w:rFonts w:ascii="Times New Roman" w:hAnsi="Times New Roman" w:cs="Times New Roman"/>
          <w:b/>
          <w:bdr w:val="none" w:sz="0" w:space="0" w:color="auto" w:frame="1"/>
          <w:shd w:val="clear" w:color="auto" w:fill="FFFFFF"/>
        </w:rPr>
        <w:t>ș</w:t>
      </w:r>
      <w:r w:rsidRPr="00475B33">
        <w:rPr>
          <w:rStyle w:val="slitbdy"/>
          <w:rFonts w:ascii="Bookman Old Style" w:hAnsi="Bookman Old Style"/>
          <w:b/>
          <w:bdr w:val="none" w:sz="0" w:space="0" w:color="auto" w:frame="1"/>
          <w:shd w:val="clear" w:color="auto" w:fill="FFFFFF"/>
        </w:rPr>
        <w:t xml:space="preserve">i biodiversitatea, din zonă </w:t>
      </w:r>
      <w:r w:rsidRPr="00475B33">
        <w:rPr>
          <w:rStyle w:val="slitbdy"/>
          <w:rFonts w:ascii="Times New Roman" w:hAnsi="Times New Roman" w:cs="Times New Roman"/>
          <w:b/>
          <w:bdr w:val="none" w:sz="0" w:space="0" w:color="auto" w:frame="1"/>
          <w:shd w:val="clear" w:color="auto" w:fill="FFFFFF"/>
        </w:rPr>
        <w:t>ș</w:t>
      </w:r>
      <w:r w:rsidRPr="00475B33">
        <w:rPr>
          <w:rStyle w:val="slitbdy"/>
          <w:rFonts w:ascii="Bookman Old Style" w:hAnsi="Bookman Old Style"/>
          <w:b/>
          <w:bdr w:val="none" w:sz="0" w:space="0" w:color="auto" w:frame="1"/>
          <w:shd w:val="clear" w:color="auto" w:fill="FFFFFF"/>
        </w:rPr>
        <w:t>i din subteranul acesteia:</w:t>
      </w:r>
    </w:p>
    <w:p w:rsidR="0003055B" w:rsidRPr="00475B33" w:rsidRDefault="00031D98" w:rsidP="00963AF5">
      <w:pPr>
        <w:spacing w:after="0" w:line="360" w:lineRule="auto"/>
        <w:ind w:firstLine="720"/>
        <w:jc w:val="both"/>
        <w:rPr>
          <w:rStyle w:val="slitbdy"/>
          <w:rFonts w:ascii="Bookman Old Style" w:hAnsi="Bookman Old Style"/>
          <w:bdr w:val="none" w:sz="0" w:space="0" w:color="auto" w:frame="1"/>
          <w:shd w:val="clear" w:color="auto" w:fill="FFFFFF"/>
        </w:rPr>
      </w:pPr>
      <w:r w:rsidRPr="00475B33">
        <w:rPr>
          <w:rFonts w:ascii="Bookman Old Style" w:hAnsi="Bookman Old Style" w:cs="Calibri Light"/>
          <w:iCs/>
        </w:rPr>
        <w:t>Dupa finalizarea lucr</w:t>
      </w:r>
      <w:r w:rsidR="00C5594F" w:rsidRPr="00475B33">
        <w:rPr>
          <w:rFonts w:ascii="Bookman Old Style" w:hAnsi="Bookman Old Style" w:cs="Calibri Light"/>
          <w:iCs/>
        </w:rPr>
        <w:t>ă</w:t>
      </w:r>
      <w:r w:rsidRPr="00475B33">
        <w:rPr>
          <w:rFonts w:ascii="Bookman Old Style" w:hAnsi="Bookman Old Style" w:cs="Calibri Light"/>
          <w:iCs/>
        </w:rPr>
        <w:t>rilor de construc</w:t>
      </w:r>
      <w:r w:rsidR="00C5594F" w:rsidRPr="00475B33">
        <w:rPr>
          <w:rFonts w:ascii="Times New Roman" w:hAnsi="Times New Roman" w:cs="Times New Roman"/>
          <w:iCs/>
        </w:rPr>
        <w:t>ț</w:t>
      </w:r>
      <w:r w:rsidRPr="00475B33">
        <w:rPr>
          <w:rFonts w:ascii="Bookman Old Style" w:hAnsi="Bookman Old Style" w:cs="Calibri Light"/>
          <w:iCs/>
        </w:rPr>
        <w:t>ie, eventualele zone ocupate temporar de proiect vor fi cur</w:t>
      </w:r>
      <w:r w:rsidR="00C5594F" w:rsidRPr="00475B33">
        <w:rPr>
          <w:rFonts w:ascii="Bookman Old Style" w:hAnsi="Bookman Old Style" w:cs="Calibri Light"/>
          <w:iCs/>
        </w:rPr>
        <w:t>ă</w:t>
      </w:r>
      <w:r w:rsidR="00C5594F" w:rsidRPr="00475B33">
        <w:rPr>
          <w:rFonts w:ascii="Times New Roman" w:hAnsi="Times New Roman" w:cs="Times New Roman"/>
          <w:iCs/>
        </w:rPr>
        <w:t>ț</w:t>
      </w:r>
      <w:r w:rsidRPr="00475B33">
        <w:rPr>
          <w:rFonts w:ascii="Bookman Old Style" w:hAnsi="Bookman Old Style" w:cs="Calibri Light"/>
          <w:iCs/>
        </w:rPr>
        <w:t xml:space="preserve">ate </w:t>
      </w:r>
      <w:r w:rsidR="00C5594F" w:rsidRPr="00475B33">
        <w:rPr>
          <w:rFonts w:ascii="Times New Roman" w:hAnsi="Times New Roman" w:cs="Times New Roman"/>
          <w:iCs/>
        </w:rPr>
        <w:t>ș</w:t>
      </w:r>
      <w:r w:rsidRPr="00475B33">
        <w:rPr>
          <w:rFonts w:ascii="Bookman Old Style" w:hAnsi="Bookman Old Style" w:cs="Calibri Light"/>
          <w:iCs/>
        </w:rPr>
        <w:t>i nivelate, iar terenul readus la starea ini</w:t>
      </w:r>
      <w:r w:rsidR="00C5594F" w:rsidRPr="00475B33">
        <w:rPr>
          <w:rFonts w:ascii="Times New Roman" w:hAnsi="Times New Roman" w:cs="Times New Roman"/>
          <w:iCs/>
        </w:rPr>
        <w:t>ț</w:t>
      </w:r>
      <w:r w:rsidRPr="00475B33">
        <w:rPr>
          <w:rFonts w:ascii="Bookman Old Style" w:hAnsi="Bookman Old Style" w:cs="Calibri Light"/>
          <w:iCs/>
        </w:rPr>
        <w:t>ial</w:t>
      </w:r>
      <w:r w:rsidR="00C5594F" w:rsidRPr="00475B33">
        <w:rPr>
          <w:rFonts w:ascii="Bookman Old Style" w:hAnsi="Bookman Old Style" w:cs="Calibri Light"/>
          <w:iCs/>
        </w:rPr>
        <w:t>ă</w:t>
      </w:r>
      <w:r w:rsidRPr="00475B33">
        <w:rPr>
          <w:rFonts w:ascii="Bookman Old Style" w:hAnsi="Bookman Old Style" w:cs="Calibri Light"/>
          <w:iCs/>
        </w:rPr>
        <w:t>, prin acoperirea cu p</w:t>
      </w:r>
      <w:r w:rsidR="00C5594F" w:rsidRPr="00475B33">
        <w:rPr>
          <w:rFonts w:ascii="Bookman Old Style" w:hAnsi="Bookman Old Style" w:cs="Calibri Light"/>
          <w:iCs/>
        </w:rPr>
        <w:t>ă</w:t>
      </w:r>
      <w:r w:rsidRPr="00475B33">
        <w:rPr>
          <w:rFonts w:ascii="Bookman Old Style" w:hAnsi="Bookman Old Style" w:cs="Calibri Light"/>
          <w:iCs/>
        </w:rPr>
        <w:t>m</w:t>
      </w:r>
      <w:r w:rsidR="00C5594F" w:rsidRPr="00475B33">
        <w:rPr>
          <w:rFonts w:ascii="Bookman Old Style" w:hAnsi="Bookman Old Style" w:cs="Calibri Light"/>
          <w:iCs/>
        </w:rPr>
        <w:t>â</w:t>
      </w:r>
      <w:r w:rsidRPr="00475B33">
        <w:rPr>
          <w:rFonts w:ascii="Bookman Old Style" w:hAnsi="Bookman Old Style" w:cs="Calibri Light"/>
          <w:iCs/>
        </w:rPr>
        <w:t>nt</w:t>
      </w:r>
      <w:r w:rsidR="0003055B" w:rsidRPr="00475B33">
        <w:rPr>
          <w:rStyle w:val="slitbdy"/>
          <w:rFonts w:ascii="Bookman Old Style" w:hAnsi="Bookman Old Style"/>
          <w:bdr w:val="none" w:sz="0" w:space="0" w:color="auto" w:frame="1"/>
          <w:shd w:val="clear" w:color="auto" w:fill="FFFFFF"/>
        </w:rPr>
        <w:t>.</w:t>
      </w:r>
    </w:p>
    <w:p w:rsidR="007B3E70" w:rsidRPr="00475B33" w:rsidRDefault="007B3E70" w:rsidP="00963AF5">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475B33">
        <w:rPr>
          <w:rStyle w:val="slitbdy"/>
          <w:rFonts w:ascii="Bookman Old Style" w:hAnsi="Bookman Old Style"/>
          <w:bdr w:val="none" w:sz="0" w:space="0" w:color="auto" w:frame="1"/>
          <w:shd w:val="clear" w:color="auto" w:fill="FFFFFF"/>
        </w:rPr>
        <w:lastRenderedPageBreak/>
        <w:t>Pământul excavat va fi depozitat într-un spa</w:t>
      </w:r>
      <w:r w:rsidRPr="00475B33">
        <w:rPr>
          <w:rStyle w:val="slitbdy"/>
          <w:rFonts w:ascii="Times New Roman" w:hAnsi="Times New Roman" w:cs="Times New Roman"/>
          <w:bdr w:val="none" w:sz="0" w:space="0" w:color="auto" w:frame="1"/>
          <w:shd w:val="clear" w:color="auto" w:fill="FFFFFF"/>
        </w:rPr>
        <w:t>ț</w:t>
      </w:r>
      <w:r w:rsidRPr="00475B33">
        <w:rPr>
          <w:rStyle w:val="slitbdy"/>
          <w:rFonts w:ascii="Bookman Old Style" w:hAnsi="Bookman Old Style" w:cs="Times New Roman"/>
          <w:bdr w:val="none" w:sz="0" w:space="0" w:color="auto" w:frame="1"/>
          <w:shd w:val="clear" w:color="auto" w:fill="FFFFFF"/>
        </w:rPr>
        <w:t>iu gasit de comuna acord cu Primăria Municipiului Ploie</w:t>
      </w:r>
      <w:r w:rsidRPr="00475B33">
        <w:rPr>
          <w:rStyle w:val="slitbdy"/>
          <w:rFonts w:ascii="Times New Roman" w:hAnsi="Times New Roman" w:cs="Times New Roman"/>
          <w:bdr w:val="none" w:sz="0" w:space="0" w:color="auto" w:frame="1"/>
          <w:shd w:val="clear" w:color="auto" w:fill="FFFFFF"/>
        </w:rPr>
        <w:t>ș</w:t>
      </w:r>
      <w:r w:rsidRPr="00475B33">
        <w:rPr>
          <w:rStyle w:val="slitbdy"/>
          <w:rFonts w:ascii="Bookman Old Style" w:hAnsi="Bookman Old Style" w:cs="Times New Roman"/>
          <w:bdr w:val="none" w:sz="0" w:space="0" w:color="auto" w:frame="1"/>
          <w:shd w:val="clear" w:color="auto" w:fill="FFFFFF"/>
        </w:rPr>
        <w:t>ti.</w:t>
      </w:r>
    </w:p>
    <w:p w:rsidR="0003055B" w:rsidRPr="00475B33" w:rsidRDefault="0003055B" w:rsidP="00963AF5">
      <w:pPr>
        <w:spacing w:after="0" w:line="360" w:lineRule="auto"/>
        <w:jc w:val="both"/>
        <w:rPr>
          <w:rStyle w:val="slitbdy"/>
          <w:rFonts w:ascii="Bookman Old Style" w:hAnsi="Bookman Old Style"/>
          <w:b/>
          <w:bdr w:val="none" w:sz="0" w:space="0" w:color="auto" w:frame="1"/>
          <w:shd w:val="clear" w:color="auto" w:fill="FFFFFF"/>
        </w:rPr>
      </w:pPr>
      <w:r w:rsidRPr="00475B33">
        <w:rPr>
          <w:rStyle w:val="slitbdy"/>
          <w:rFonts w:ascii="Bookman Old Style" w:hAnsi="Bookman Old Style"/>
          <w:b/>
          <w:bdr w:val="none" w:sz="0" w:space="0" w:color="auto" w:frame="1"/>
          <w:shd w:val="clear" w:color="auto" w:fill="FFFFFF"/>
        </w:rPr>
        <w:t>c.3. Capacitatea de absorb</w:t>
      </w:r>
      <w:r w:rsidRPr="00475B33">
        <w:rPr>
          <w:rStyle w:val="slitbdy"/>
          <w:rFonts w:ascii="Times New Roman" w:hAnsi="Times New Roman" w:cs="Times New Roman"/>
          <w:b/>
          <w:bdr w:val="none" w:sz="0" w:space="0" w:color="auto" w:frame="1"/>
          <w:shd w:val="clear" w:color="auto" w:fill="FFFFFF"/>
        </w:rPr>
        <w:t>ț</w:t>
      </w:r>
      <w:r w:rsidRPr="00475B33">
        <w:rPr>
          <w:rStyle w:val="slitbdy"/>
          <w:rFonts w:ascii="Bookman Old Style" w:hAnsi="Bookman Old Style"/>
          <w:b/>
          <w:bdr w:val="none" w:sz="0" w:space="0" w:color="auto" w:frame="1"/>
          <w:shd w:val="clear" w:color="auto" w:fill="FFFFFF"/>
        </w:rPr>
        <w:t>ie a mediului natural, acordându-se o aten</w:t>
      </w:r>
      <w:r w:rsidRPr="00475B33">
        <w:rPr>
          <w:rStyle w:val="slitbdy"/>
          <w:rFonts w:ascii="Times New Roman" w:hAnsi="Times New Roman" w:cs="Times New Roman"/>
          <w:b/>
          <w:bdr w:val="none" w:sz="0" w:space="0" w:color="auto" w:frame="1"/>
          <w:shd w:val="clear" w:color="auto" w:fill="FFFFFF"/>
        </w:rPr>
        <w:t>ț</w:t>
      </w:r>
      <w:r w:rsidRPr="00475B33">
        <w:rPr>
          <w:rStyle w:val="slitbdy"/>
          <w:rFonts w:ascii="Bookman Old Style" w:hAnsi="Bookman Old Style"/>
          <w:b/>
          <w:bdr w:val="none" w:sz="0" w:space="0" w:color="auto" w:frame="1"/>
          <w:shd w:val="clear" w:color="auto" w:fill="FFFFFF"/>
        </w:rPr>
        <w:t>ie specială următoarelor zone:</w:t>
      </w:r>
    </w:p>
    <w:p w:rsidR="0003055B" w:rsidRPr="00475B33" w:rsidRDefault="0003055B" w:rsidP="00963AF5">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475B33">
        <w:rPr>
          <w:rFonts w:ascii="Bookman Old Style" w:hAnsi="Bookman Old Style"/>
          <w:sz w:val="22"/>
          <w:szCs w:val="22"/>
          <w:lang w:val="ro-RO"/>
        </w:rPr>
        <w:t xml:space="preserve">zone umede, zone riverane, guri ale râurilor; - </w:t>
      </w:r>
      <w:r w:rsidRPr="00475B33">
        <w:rPr>
          <w:rFonts w:ascii="Bookman Old Style" w:hAnsi="Bookman Old Style"/>
          <w:i/>
          <w:sz w:val="22"/>
          <w:szCs w:val="22"/>
          <w:lang w:val="ro-RO"/>
        </w:rPr>
        <w:t>nu este cazul</w:t>
      </w:r>
      <w:r w:rsidRPr="00475B33">
        <w:rPr>
          <w:rFonts w:ascii="Bookman Old Style" w:hAnsi="Bookman Old Style"/>
          <w:sz w:val="22"/>
          <w:szCs w:val="22"/>
          <w:lang w:val="ro-RO"/>
        </w:rPr>
        <w:t>;</w:t>
      </w:r>
    </w:p>
    <w:p w:rsidR="0003055B" w:rsidRPr="00475B33" w:rsidRDefault="0003055B" w:rsidP="00963AF5">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475B33">
        <w:rPr>
          <w:rFonts w:ascii="Bookman Old Style" w:hAnsi="Bookman Old Style"/>
          <w:sz w:val="22"/>
          <w:szCs w:val="22"/>
          <w:lang w:val="ro-RO"/>
        </w:rPr>
        <w:t xml:space="preserve">zone costiere şi mediul marin; - </w:t>
      </w:r>
      <w:r w:rsidRPr="00475B33">
        <w:rPr>
          <w:rFonts w:ascii="Bookman Old Style" w:hAnsi="Bookman Old Style"/>
          <w:i/>
          <w:sz w:val="22"/>
          <w:szCs w:val="22"/>
          <w:lang w:val="ro-RO"/>
        </w:rPr>
        <w:t>nu este cazul</w:t>
      </w:r>
      <w:r w:rsidRPr="00475B33">
        <w:rPr>
          <w:rFonts w:ascii="Bookman Old Style" w:hAnsi="Bookman Old Style"/>
          <w:sz w:val="22"/>
          <w:szCs w:val="22"/>
          <w:lang w:val="ro-RO"/>
        </w:rPr>
        <w:t>;</w:t>
      </w:r>
    </w:p>
    <w:p w:rsidR="0003055B" w:rsidRPr="00475B33" w:rsidRDefault="0003055B" w:rsidP="00963AF5">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475B33">
        <w:rPr>
          <w:rFonts w:ascii="Bookman Old Style" w:hAnsi="Bookman Old Style"/>
          <w:sz w:val="22"/>
          <w:szCs w:val="22"/>
          <w:lang w:val="ro-RO"/>
        </w:rPr>
        <w:t xml:space="preserve">zonele montane şi forestiere; - </w:t>
      </w:r>
      <w:r w:rsidRPr="00475B33">
        <w:rPr>
          <w:rFonts w:ascii="Bookman Old Style" w:hAnsi="Bookman Old Style"/>
          <w:i/>
          <w:sz w:val="22"/>
          <w:szCs w:val="22"/>
          <w:lang w:val="ro-RO"/>
        </w:rPr>
        <w:t>nu este cazul</w:t>
      </w:r>
      <w:r w:rsidRPr="00475B33">
        <w:rPr>
          <w:rFonts w:ascii="Bookman Old Style" w:hAnsi="Bookman Old Style"/>
          <w:sz w:val="22"/>
          <w:szCs w:val="22"/>
          <w:lang w:val="ro-RO"/>
        </w:rPr>
        <w:t>;</w:t>
      </w:r>
    </w:p>
    <w:p w:rsidR="0003055B" w:rsidRPr="00475B33" w:rsidRDefault="0003055B" w:rsidP="00963AF5">
      <w:pPr>
        <w:pStyle w:val="NormalWeb"/>
        <w:numPr>
          <w:ilvl w:val="0"/>
          <w:numId w:val="2"/>
        </w:numPr>
        <w:spacing w:before="0" w:beforeAutospacing="0" w:after="0" w:afterAutospacing="0" w:line="360" w:lineRule="auto"/>
        <w:ind w:left="270" w:firstLine="720"/>
        <w:jc w:val="both"/>
        <w:rPr>
          <w:rFonts w:ascii="Bookman Old Style" w:hAnsi="Bookman Old Style"/>
          <w:sz w:val="22"/>
          <w:szCs w:val="22"/>
          <w:lang w:val="ro-RO"/>
        </w:rPr>
      </w:pPr>
      <w:r w:rsidRPr="00475B33">
        <w:rPr>
          <w:rFonts w:ascii="Bookman Old Style" w:hAnsi="Bookman Old Style"/>
          <w:sz w:val="22"/>
          <w:szCs w:val="22"/>
          <w:lang w:val="ro-RO"/>
        </w:rPr>
        <w:t xml:space="preserve">arii naturale protejate de interes naţional, comunitar, internaţional; - </w:t>
      </w:r>
      <w:r w:rsidRPr="00475B33">
        <w:rPr>
          <w:rFonts w:ascii="Bookman Old Style" w:hAnsi="Bookman Old Style"/>
          <w:i/>
          <w:sz w:val="22"/>
          <w:szCs w:val="22"/>
          <w:lang w:val="ro-RO"/>
        </w:rPr>
        <w:t>nu este cazul;</w:t>
      </w:r>
    </w:p>
    <w:p w:rsidR="0003055B" w:rsidRPr="00475B33" w:rsidRDefault="0003055B" w:rsidP="00963AF5">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475B33">
        <w:rPr>
          <w:rFonts w:ascii="Bookman Old Style" w:hAnsi="Bookman Old Style"/>
          <w:sz w:val="22"/>
          <w:szCs w:val="22"/>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475B33">
        <w:rPr>
          <w:rFonts w:ascii="Bookman Old Style" w:hAnsi="Bookman Old Style"/>
          <w:i/>
          <w:sz w:val="22"/>
          <w:szCs w:val="22"/>
          <w:lang w:val="ro-RO"/>
        </w:rPr>
        <w:t>nu este cazul.</w:t>
      </w:r>
    </w:p>
    <w:p w:rsidR="0003055B" w:rsidRPr="00475B33" w:rsidRDefault="0003055B" w:rsidP="00963AF5">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475B33">
        <w:rPr>
          <w:rFonts w:ascii="Bookman Old Style" w:hAnsi="Bookman Old Style"/>
          <w:sz w:val="22"/>
          <w:szCs w:val="22"/>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475B33">
        <w:rPr>
          <w:rFonts w:ascii="Bookman Old Style" w:hAnsi="Bookman Old Style"/>
          <w:i/>
          <w:sz w:val="22"/>
          <w:szCs w:val="22"/>
          <w:lang w:val="ro-RO"/>
        </w:rPr>
        <w:t>nu este cazul;</w:t>
      </w:r>
    </w:p>
    <w:p w:rsidR="0003055B" w:rsidRPr="00475B33" w:rsidRDefault="0003055B" w:rsidP="00963AF5">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475B33">
        <w:rPr>
          <w:rFonts w:ascii="Bookman Old Style" w:hAnsi="Bookman Old Style"/>
          <w:sz w:val="22"/>
          <w:szCs w:val="22"/>
          <w:lang w:val="ro-RO"/>
        </w:rPr>
        <w:t xml:space="preserve">zonele cu o densitate mare a populaţiei: </w:t>
      </w:r>
      <w:r w:rsidRPr="00475B33">
        <w:rPr>
          <w:rFonts w:ascii="Bookman Old Style" w:hAnsi="Bookman Old Style"/>
          <w:i/>
          <w:sz w:val="22"/>
          <w:szCs w:val="22"/>
          <w:lang w:val="ro-RO"/>
        </w:rPr>
        <w:t>- nu este cazul;</w:t>
      </w:r>
    </w:p>
    <w:p w:rsidR="0003055B" w:rsidRPr="00475B33" w:rsidRDefault="0003055B" w:rsidP="00963AF5">
      <w:pPr>
        <w:numPr>
          <w:ilvl w:val="0"/>
          <w:numId w:val="2"/>
        </w:numPr>
        <w:tabs>
          <w:tab w:val="left" w:pos="110"/>
        </w:tabs>
        <w:spacing w:after="0" w:line="360" w:lineRule="auto"/>
        <w:ind w:left="1080" w:hanging="90"/>
        <w:jc w:val="both"/>
        <w:rPr>
          <w:rFonts w:ascii="Bookman Old Style" w:eastAsia="Times New Roman" w:hAnsi="Bookman Old Style"/>
          <w:lang w:val="ro-RO"/>
        </w:rPr>
      </w:pPr>
      <w:r w:rsidRPr="00475B33">
        <w:rPr>
          <w:rFonts w:ascii="Bookman Old Style" w:eastAsia="Times New Roman" w:hAnsi="Bookman Old Style"/>
          <w:lang w:val="ro-RO"/>
        </w:rPr>
        <w:t xml:space="preserve">peisaje şi situri importante din punct de vedere istoric, cultural sau arheologic: </w:t>
      </w:r>
      <w:r w:rsidRPr="00475B33">
        <w:rPr>
          <w:rFonts w:ascii="Bookman Old Style" w:hAnsi="Bookman Old Style"/>
          <w:i/>
          <w:lang w:val="ro-RO"/>
        </w:rPr>
        <w:t>- nu este cazul</w:t>
      </w:r>
      <w:r w:rsidRPr="00475B33">
        <w:rPr>
          <w:rFonts w:ascii="Bookman Old Style" w:eastAsia="Times New Roman" w:hAnsi="Bookman Old Style"/>
          <w:lang w:val="ro-RO"/>
        </w:rPr>
        <w:t>.</w:t>
      </w:r>
    </w:p>
    <w:p w:rsidR="0003055B" w:rsidRPr="00475B33" w:rsidRDefault="0003055B" w:rsidP="00963AF5">
      <w:pPr>
        <w:tabs>
          <w:tab w:val="left" w:pos="110"/>
        </w:tabs>
        <w:spacing w:after="0" w:line="360" w:lineRule="auto"/>
        <w:ind w:left="1620"/>
        <w:jc w:val="both"/>
        <w:rPr>
          <w:rFonts w:ascii="Bookman Old Style" w:eastAsia="Times New Roman" w:hAnsi="Bookman Old Style"/>
          <w:lang w:val="ro-RO"/>
        </w:rPr>
      </w:pPr>
    </w:p>
    <w:p w:rsidR="0003055B" w:rsidRPr="00475B33" w:rsidRDefault="0003055B" w:rsidP="00963AF5">
      <w:pPr>
        <w:spacing w:after="0" w:line="360" w:lineRule="auto"/>
        <w:jc w:val="both"/>
        <w:rPr>
          <w:rFonts w:ascii="Bookman Old Style" w:hAnsi="Bookman Old Style"/>
          <w:b/>
          <w:lang w:val="ro-RO"/>
        </w:rPr>
      </w:pPr>
      <w:r w:rsidRPr="00475B33">
        <w:rPr>
          <w:rFonts w:ascii="Bookman Old Style" w:hAnsi="Bookman Old Style"/>
          <w:b/>
          <w:lang w:val="ro-RO"/>
        </w:rPr>
        <w:t>d) Tipurile şi caracteristicile impactului potenţial:</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t>d.1. Importanţa şi extinderea spaţială a impactului</w:t>
      </w:r>
      <w:r w:rsidRPr="00475B33">
        <w:rPr>
          <w:rFonts w:ascii="Bookman Old Style" w:hAnsi="Bookman Old Style"/>
          <w:lang w:val="ro-RO"/>
        </w:rPr>
        <w:t xml:space="preserve"> - de exemplu, zona geografică şi dimensiunea populaţiei care poate fi afectată: </w:t>
      </w:r>
      <w:r w:rsidRPr="00475B33">
        <w:rPr>
          <w:rFonts w:ascii="Bookman Old Style" w:hAnsi="Bookman Old Style"/>
          <w:i/>
          <w:lang w:val="ro-RO"/>
        </w:rPr>
        <w:t>nu este cazul</w:t>
      </w:r>
      <w:r w:rsidRPr="00475B33">
        <w:rPr>
          <w:rFonts w:ascii="Bookman Old Style" w:hAnsi="Bookman Old Style"/>
          <w:lang w:val="ro-RO"/>
        </w:rPr>
        <w:t>;</w:t>
      </w:r>
    </w:p>
    <w:p w:rsidR="0003055B" w:rsidRPr="00475B33" w:rsidRDefault="0003055B" w:rsidP="00963AF5">
      <w:pPr>
        <w:spacing w:after="0" w:line="360" w:lineRule="auto"/>
        <w:jc w:val="both"/>
        <w:rPr>
          <w:rFonts w:ascii="Bookman Old Style" w:hAnsi="Bookman Old Style" w:cs="Arial"/>
          <w:lang w:val="es-ES"/>
        </w:rPr>
      </w:pPr>
      <w:r w:rsidRPr="00475B33">
        <w:rPr>
          <w:rFonts w:ascii="Bookman Old Style" w:hAnsi="Bookman Old Style"/>
          <w:b/>
          <w:lang w:val="ro-RO"/>
        </w:rPr>
        <w:t>d.2. Natura impactului</w:t>
      </w:r>
      <w:r w:rsidRPr="00475B33">
        <w:rPr>
          <w:rFonts w:ascii="Bookman Old Style" w:hAnsi="Bookman Old Style"/>
          <w:lang w:val="ro-RO"/>
        </w:rPr>
        <w:t xml:space="preserve">: </w:t>
      </w:r>
      <w:r w:rsidRPr="00475B33">
        <w:rPr>
          <w:rFonts w:ascii="Bookman Old Style" w:hAnsi="Bookman Old Style" w:cs="Arial"/>
          <w:lang w:val="es-ES"/>
        </w:rPr>
        <w:t xml:space="preserve">impact relativ redus </w:t>
      </w:r>
      <w:r w:rsidRPr="00475B33">
        <w:rPr>
          <w:rFonts w:ascii="Times New Roman" w:hAnsi="Times New Roman" w:cs="Times New Roman"/>
          <w:lang w:val="es-ES"/>
        </w:rPr>
        <w:t>ș</w:t>
      </w:r>
      <w:r w:rsidRPr="00475B33">
        <w:rPr>
          <w:rFonts w:ascii="Bookman Old Style" w:hAnsi="Bookman Old Style" w:cs="Arial"/>
          <w:lang w:val="es-ES"/>
        </w:rPr>
        <w:t>i local pe perioada de implementare a proiectului;</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t>d.3. Natura transfrontalieră a impactului</w:t>
      </w:r>
      <w:r w:rsidRPr="00475B33">
        <w:rPr>
          <w:rFonts w:ascii="Bookman Old Style" w:hAnsi="Bookman Old Style"/>
          <w:lang w:val="ro-RO"/>
        </w:rPr>
        <w:t xml:space="preserve">: </w:t>
      </w:r>
      <w:r w:rsidRPr="00475B33">
        <w:rPr>
          <w:rFonts w:ascii="Bookman Old Style" w:hAnsi="Bookman Old Style"/>
          <w:i/>
          <w:lang w:val="ro-RO"/>
        </w:rPr>
        <w:t>nu este cazul</w:t>
      </w:r>
      <w:r w:rsidRPr="00475B33">
        <w:rPr>
          <w:rFonts w:ascii="Bookman Old Style" w:hAnsi="Bookman Old Style"/>
          <w:lang w:val="ro-RO"/>
        </w:rPr>
        <w:t>;</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t>d.4. Intensitatea şi complexitatea impactului</w:t>
      </w:r>
      <w:r w:rsidRPr="00475B33">
        <w:rPr>
          <w:rFonts w:ascii="Bookman Old Style" w:hAnsi="Bookman Old Style"/>
          <w:lang w:val="ro-RO"/>
        </w:rPr>
        <w:t xml:space="preserve">: </w:t>
      </w:r>
      <w:r w:rsidRPr="00475B33">
        <w:rPr>
          <w:rFonts w:ascii="Bookman Old Style" w:hAnsi="Bookman Old Style"/>
          <w:i/>
          <w:lang w:val="ro-RO"/>
        </w:rPr>
        <w:t>nu este cazul</w:t>
      </w:r>
      <w:r w:rsidRPr="00475B33">
        <w:rPr>
          <w:rFonts w:ascii="Bookman Old Style" w:hAnsi="Bookman Old Style"/>
          <w:lang w:val="ro-RO"/>
        </w:rPr>
        <w:t>;</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lastRenderedPageBreak/>
        <w:t>d.5. Probabilitatea impactului</w:t>
      </w:r>
      <w:r w:rsidRPr="00475B33">
        <w:rPr>
          <w:rFonts w:ascii="Bookman Old Style" w:hAnsi="Bookman Old Style"/>
          <w:lang w:val="ro-RO"/>
        </w:rPr>
        <w:t>:</w:t>
      </w:r>
    </w:p>
    <w:p w:rsidR="0003055B" w:rsidRPr="00475B33" w:rsidRDefault="0003055B" w:rsidP="00963AF5">
      <w:pPr>
        <w:spacing w:after="0" w:line="360" w:lineRule="auto"/>
        <w:ind w:firstLine="450"/>
        <w:jc w:val="both"/>
        <w:rPr>
          <w:rFonts w:ascii="Bookman Old Style" w:hAnsi="Bookman Old Style" w:cs="Arial"/>
          <w:lang w:val="es-ES"/>
        </w:rPr>
      </w:pPr>
      <w:r w:rsidRPr="00475B33">
        <w:rPr>
          <w:rFonts w:ascii="Bookman Old Style" w:hAnsi="Bookman Old Style" w:cs="Arial"/>
          <w:lang w:val="es-ES"/>
        </w:rPr>
        <w:t>Impact cu probabilitate redusă atât pe parcursul realizării investi</w:t>
      </w:r>
      <w:r w:rsidRPr="00475B33">
        <w:rPr>
          <w:rFonts w:ascii="Times New Roman" w:hAnsi="Times New Roman" w:cs="Times New Roman"/>
          <w:lang w:val="es-ES"/>
        </w:rPr>
        <w:t>ț</w:t>
      </w:r>
      <w:r w:rsidRPr="00475B33">
        <w:rPr>
          <w:rFonts w:ascii="Bookman Old Style" w:hAnsi="Bookman Old Style" w:cs="Arial"/>
          <w:lang w:val="es-ES"/>
        </w:rPr>
        <w:t xml:space="preserve">iei cât </w:t>
      </w:r>
      <w:r w:rsidRPr="00475B33">
        <w:rPr>
          <w:rFonts w:ascii="Times New Roman" w:hAnsi="Times New Roman" w:cs="Times New Roman"/>
          <w:lang w:val="es-ES"/>
        </w:rPr>
        <w:t>ș</w:t>
      </w:r>
      <w:r w:rsidRPr="00475B33">
        <w:rPr>
          <w:rFonts w:ascii="Bookman Old Style" w:hAnsi="Bookman Old Style" w:cs="Arial"/>
          <w:lang w:val="es-ES"/>
        </w:rPr>
        <w:t>i după darea în exploatare a acesteia, deoarece măsurile prevăzute prin proiect nu vor afecta semnificativ factorii de mediu (aer, apă, sol, a</w:t>
      </w:r>
      <w:r w:rsidRPr="00475B33">
        <w:rPr>
          <w:rFonts w:ascii="Times New Roman" w:hAnsi="Times New Roman" w:cs="Times New Roman"/>
          <w:lang w:val="es-ES"/>
        </w:rPr>
        <w:t>ș</w:t>
      </w:r>
      <w:r w:rsidRPr="00475B33">
        <w:rPr>
          <w:rFonts w:ascii="Bookman Old Style" w:hAnsi="Bookman Old Style" w:cs="Arial"/>
          <w:lang w:val="es-ES"/>
        </w:rPr>
        <w:t>ezări umane).</w:t>
      </w:r>
    </w:p>
    <w:p w:rsidR="0003055B" w:rsidRPr="00475B33" w:rsidRDefault="0003055B" w:rsidP="00963AF5">
      <w:pPr>
        <w:spacing w:after="0" w:line="360" w:lineRule="auto"/>
        <w:ind w:firstLine="450"/>
        <w:jc w:val="both"/>
        <w:rPr>
          <w:rFonts w:ascii="Bookman Old Style" w:hAnsi="Bookman Old Style"/>
          <w:lang w:val="ro-RO"/>
        </w:rPr>
      </w:pPr>
      <w:r w:rsidRPr="00475B33">
        <w:rPr>
          <w:rFonts w:ascii="Bookman Old Style" w:hAnsi="Bookman Old Style"/>
          <w:lang w:val="ro-RO"/>
        </w:rPr>
        <w:t xml:space="preserve">Zgomotele </w:t>
      </w:r>
      <w:r w:rsidRPr="00475B33">
        <w:rPr>
          <w:rFonts w:ascii="Times New Roman" w:hAnsi="Times New Roman" w:cs="Times New Roman"/>
          <w:lang w:val="ro-RO"/>
        </w:rPr>
        <w:t>ș</w:t>
      </w:r>
      <w:r w:rsidRPr="00475B33">
        <w:rPr>
          <w:rFonts w:ascii="Bookman Old Style" w:hAnsi="Bookman Old Style"/>
          <w:lang w:val="ro-RO"/>
        </w:rPr>
        <w:t>i vibra</w:t>
      </w:r>
      <w:r w:rsidRPr="00475B33">
        <w:rPr>
          <w:rFonts w:ascii="Times New Roman" w:hAnsi="Times New Roman" w:cs="Times New Roman"/>
          <w:lang w:val="ro-RO"/>
        </w:rPr>
        <w:t>ț</w:t>
      </w:r>
      <w:r w:rsidRPr="00475B33">
        <w:rPr>
          <w:rFonts w:ascii="Bookman Old Style" w:hAnsi="Bookman Old Style"/>
          <w:lang w:val="ro-RO"/>
        </w:rPr>
        <w:t>iile caracteristice investi</w:t>
      </w:r>
      <w:r w:rsidRPr="00475B33">
        <w:rPr>
          <w:rFonts w:ascii="Times New Roman" w:hAnsi="Times New Roman" w:cs="Times New Roman"/>
          <w:lang w:val="ro-RO"/>
        </w:rPr>
        <w:t>ț</w:t>
      </w:r>
      <w:r w:rsidRPr="00475B33">
        <w:rPr>
          <w:rFonts w:ascii="Bookman Old Style" w:hAnsi="Bookman Old Style"/>
          <w:lang w:val="ro-RO"/>
        </w:rPr>
        <w:t xml:space="preserve">iei analizate vor fi generate de motoarele autovehiculelor </w:t>
      </w:r>
      <w:r w:rsidRPr="00475B33">
        <w:rPr>
          <w:rFonts w:ascii="Times New Roman" w:hAnsi="Times New Roman" w:cs="Times New Roman"/>
          <w:lang w:val="ro-RO"/>
        </w:rPr>
        <w:t>ș</w:t>
      </w:r>
      <w:r w:rsidRPr="00475B33">
        <w:rPr>
          <w:rFonts w:ascii="Bookman Old Style" w:hAnsi="Bookman Old Style"/>
          <w:lang w:val="ro-RO"/>
        </w:rPr>
        <w:t>i utilajelor de construc</w:t>
      </w:r>
      <w:r w:rsidRPr="00475B33">
        <w:rPr>
          <w:rFonts w:ascii="Times New Roman" w:hAnsi="Times New Roman" w:cs="Times New Roman"/>
          <w:lang w:val="ro-RO"/>
        </w:rPr>
        <w:t>ț</w:t>
      </w:r>
      <w:r w:rsidR="007B3895" w:rsidRPr="00475B33">
        <w:rPr>
          <w:rFonts w:ascii="Bookman Old Style" w:hAnsi="Bookman Old Style"/>
          <w:lang w:val="ro-RO"/>
        </w:rPr>
        <w:t>ii</w:t>
      </w:r>
      <w:r w:rsidRPr="00475B33">
        <w:rPr>
          <w:rFonts w:ascii="Bookman Old Style" w:hAnsi="Bookman Old Style"/>
          <w:lang w:val="ro-RO"/>
        </w:rPr>
        <w:t>.</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t>d.6. Debutul, durata, frecvenţa şi reversibilitatea preconizate ale impactului</w:t>
      </w:r>
      <w:r w:rsidRPr="00475B33">
        <w:rPr>
          <w:rFonts w:ascii="Bookman Old Style" w:hAnsi="Bookman Old Style"/>
          <w:lang w:val="ro-RO"/>
        </w:rPr>
        <w:t>:</w:t>
      </w:r>
    </w:p>
    <w:p w:rsidR="0003055B" w:rsidRPr="00475B33" w:rsidRDefault="0003055B" w:rsidP="00963AF5">
      <w:pPr>
        <w:spacing w:after="0" w:line="360" w:lineRule="auto"/>
        <w:ind w:firstLine="450"/>
        <w:jc w:val="both"/>
        <w:rPr>
          <w:rFonts w:ascii="Bookman Old Style" w:hAnsi="Bookman Old Style"/>
          <w:lang w:val="ro-RO"/>
        </w:rPr>
      </w:pPr>
      <w:r w:rsidRPr="00475B33">
        <w:rPr>
          <w:rFonts w:ascii="Bookman Old Style" w:hAnsi="Bookman Old Style"/>
          <w:lang w:val="ro-RO"/>
        </w:rPr>
        <w:t xml:space="preserve">Odată cu începerea lucrărilor caracteristice proiectului, pe parcursul implementării proiectului, având caracter temporar </w:t>
      </w:r>
      <w:r w:rsidRPr="00475B33">
        <w:rPr>
          <w:rFonts w:ascii="Times New Roman" w:hAnsi="Times New Roman" w:cs="Times New Roman"/>
          <w:lang w:val="ro-RO"/>
        </w:rPr>
        <w:t>ș</w:t>
      </w:r>
      <w:r w:rsidRPr="00475B33">
        <w:rPr>
          <w:rFonts w:ascii="Bookman Old Style" w:hAnsi="Bookman Old Style"/>
          <w:lang w:val="ro-RO"/>
        </w:rPr>
        <w:t xml:space="preserve">i efecte pe termen scurt </w:t>
      </w:r>
      <w:r w:rsidRPr="00475B33">
        <w:rPr>
          <w:rFonts w:ascii="Times New Roman" w:hAnsi="Times New Roman" w:cs="Times New Roman"/>
          <w:lang w:val="ro-RO"/>
        </w:rPr>
        <w:t>ș</w:t>
      </w:r>
      <w:r w:rsidRPr="00475B33">
        <w:rPr>
          <w:rFonts w:ascii="Bookman Old Style" w:hAnsi="Bookman Old Style"/>
          <w:lang w:val="ro-RO"/>
        </w:rPr>
        <w:t>i va înceta odată cu finalizarea lucrărilor.</w:t>
      </w:r>
    </w:p>
    <w:p w:rsidR="0003055B" w:rsidRPr="00475B33" w:rsidRDefault="0003055B" w:rsidP="00963AF5">
      <w:pPr>
        <w:spacing w:after="0" w:line="360" w:lineRule="auto"/>
        <w:jc w:val="both"/>
        <w:rPr>
          <w:rFonts w:ascii="Bookman Old Style" w:hAnsi="Bookman Old Style"/>
          <w:lang w:val="ro-RO"/>
        </w:rPr>
      </w:pPr>
      <w:r w:rsidRPr="00475B33">
        <w:rPr>
          <w:rFonts w:ascii="Bookman Old Style" w:hAnsi="Bookman Old Style"/>
          <w:b/>
          <w:lang w:val="ro-RO"/>
        </w:rPr>
        <w:t xml:space="preserve">d.7. Cumularea impactului cu impactul altor proiecte existente şi/sau aprobate: </w:t>
      </w:r>
      <w:r w:rsidRPr="00475B33">
        <w:rPr>
          <w:rFonts w:ascii="Bookman Old Style" w:hAnsi="Bookman Old Style"/>
          <w:lang w:val="ro-RO"/>
        </w:rPr>
        <w:t xml:space="preserve">- </w:t>
      </w:r>
      <w:r w:rsidRPr="00475B33">
        <w:rPr>
          <w:rFonts w:ascii="Bookman Old Style" w:hAnsi="Bookman Old Style"/>
          <w:i/>
          <w:lang w:val="ro-RO"/>
        </w:rPr>
        <w:t>nu este cazul</w:t>
      </w:r>
      <w:r w:rsidRPr="00475B33">
        <w:rPr>
          <w:rFonts w:ascii="Bookman Old Style" w:hAnsi="Bookman Old Style"/>
          <w:lang w:val="ro-RO"/>
        </w:rPr>
        <w:t>;</w:t>
      </w:r>
    </w:p>
    <w:p w:rsidR="0003055B" w:rsidRPr="00475B33" w:rsidRDefault="0003055B" w:rsidP="00963AF5">
      <w:pPr>
        <w:spacing w:after="0" w:line="360" w:lineRule="auto"/>
        <w:jc w:val="both"/>
        <w:rPr>
          <w:rFonts w:ascii="Bookman Old Style" w:hAnsi="Bookman Old Style"/>
          <w:i/>
          <w:lang w:val="ro-RO"/>
        </w:rPr>
      </w:pPr>
      <w:r w:rsidRPr="00475B33">
        <w:rPr>
          <w:rFonts w:ascii="Bookman Old Style" w:hAnsi="Bookman Old Style"/>
          <w:b/>
          <w:lang w:val="ro-RO"/>
        </w:rPr>
        <w:t>d.8. Posibilitatea de reducere efectivă a impactului</w:t>
      </w:r>
      <w:r w:rsidRPr="00475B33">
        <w:rPr>
          <w:rFonts w:ascii="Bookman Old Style" w:hAnsi="Bookman Old Style"/>
          <w:lang w:val="ro-RO"/>
        </w:rPr>
        <w:t xml:space="preserve">: </w:t>
      </w:r>
      <w:r w:rsidRPr="00475B33">
        <w:rPr>
          <w:rFonts w:ascii="Bookman Old Style" w:hAnsi="Bookman Old Style"/>
          <w:i/>
          <w:lang w:val="ro-RO"/>
        </w:rPr>
        <w:t>nu este cazul.</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p>
    <w:p w:rsidR="0003055B" w:rsidRPr="00475B33" w:rsidRDefault="0003055B" w:rsidP="00963AF5">
      <w:pPr>
        <w:spacing w:after="0" w:line="360" w:lineRule="auto"/>
        <w:ind w:firstLine="720"/>
        <w:jc w:val="both"/>
        <w:rPr>
          <w:rStyle w:val="spctbdy"/>
          <w:rFonts w:ascii="Bookman Old Style" w:hAnsi="Bookman Old Style"/>
          <w:i/>
          <w:bdr w:val="none" w:sz="0" w:space="0" w:color="auto" w:frame="1"/>
          <w:shd w:val="clear" w:color="auto" w:fill="FFFFFF"/>
        </w:rPr>
      </w:pPr>
      <w:r w:rsidRPr="00475B33">
        <w:rPr>
          <w:rStyle w:val="spctttl"/>
          <w:rFonts w:ascii="Bookman Old Style" w:hAnsi="Bookman Old Style"/>
          <w:b/>
          <w:bCs/>
          <w:bdr w:val="none" w:sz="0" w:space="0" w:color="auto" w:frame="1"/>
          <w:shd w:val="clear" w:color="auto" w:fill="FFFFFF"/>
        </w:rPr>
        <w:t>II.</w:t>
      </w:r>
      <w:r w:rsidRPr="00475B33">
        <w:rPr>
          <w:rStyle w:val="spct"/>
          <w:rFonts w:ascii="Bookman Old Style" w:hAnsi="Bookman Old Style"/>
          <w:b/>
          <w:bdr w:val="dotted" w:sz="6" w:space="0" w:color="FEFEFE" w:frame="1"/>
          <w:shd w:val="clear" w:color="auto" w:fill="FFFFFF"/>
        </w:rPr>
        <w:t> </w:t>
      </w:r>
      <w:r w:rsidRPr="00475B33">
        <w:rPr>
          <w:rStyle w:val="spctbdy"/>
          <w:rFonts w:ascii="Bookman Old Style" w:hAnsi="Bookman Old Style"/>
          <w:b/>
          <w:bdr w:val="none" w:sz="0" w:space="0" w:color="auto" w:frame="1"/>
          <w:shd w:val="clear" w:color="auto" w:fill="FFFFFF"/>
        </w:rPr>
        <w:t>Motivele pe baza cărora s-a stabilit necesitatea neefectuării evaluării adecvate sunt următoarele:</w:t>
      </w:r>
      <w:r w:rsidR="00052622" w:rsidRPr="00475B33">
        <w:rPr>
          <w:rStyle w:val="spctbdy"/>
          <w:rFonts w:ascii="Bookman Old Style" w:hAnsi="Bookman Old Style"/>
          <w:b/>
          <w:bdr w:val="none" w:sz="0" w:space="0" w:color="auto" w:frame="1"/>
          <w:shd w:val="clear" w:color="auto" w:fill="FFFFFF"/>
        </w:rPr>
        <w:t xml:space="preserve"> </w:t>
      </w:r>
      <w:r w:rsidR="00052622" w:rsidRPr="00475B33">
        <w:rPr>
          <w:rStyle w:val="spctbdy"/>
          <w:rFonts w:ascii="Bookman Old Style" w:hAnsi="Bookman Old Style"/>
          <w:i/>
          <w:bdr w:val="none" w:sz="0" w:space="0" w:color="auto" w:frame="1"/>
          <w:shd w:val="clear" w:color="auto" w:fill="FFFFFF"/>
        </w:rPr>
        <w:t>Nu este cazul.</w:t>
      </w:r>
    </w:p>
    <w:p w:rsidR="0003055B" w:rsidRPr="00475B33" w:rsidRDefault="0003055B" w:rsidP="00963AF5">
      <w:pPr>
        <w:spacing w:after="0" w:line="360" w:lineRule="auto"/>
        <w:ind w:firstLine="720"/>
        <w:jc w:val="both"/>
        <w:rPr>
          <w:rStyle w:val="spctbdy"/>
          <w:rFonts w:ascii="Bookman Old Style" w:hAnsi="Bookman Old Style"/>
          <w:bdr w:val="none" w:sz="0" w:space="0" w:color="auto" w:frame="1"/>
          <w:shd w:val="clear" w:color="auto" w:fill="FFFFFF"/>
        </w:rPr>
      </w:pPr>
      <w:r w:rsidRPr="00475B33">
        <w:rPr>
          <w:rStyle w:val="spctbdy"/>
          <w:rFonts w:ascii="Bookman Old Style" w:hAnsi="Bookman Old Style"/>
          <w:bdr w:val="none" w:sz="0" w:space="0" w:color="auto" w:frame="1"/>
          <w:shd w:val="clear" w:color="auto" w:fill="FFFFFF"/>
        </w:rPr>
        <w:t>Amplasamentul nu se află în perimetrul sau în vecinătatea unei arii naturale protejate de interes na</w:t>
      </w:r>
      <w:r w:rsidRPr="00475B33">
        <w:rPr>
          <w:rStyle w:val="spctbdy"/>
          <w:rFonts w:ascii="Times New Roman" w:hAnsi="Times New Roman" w:cs="Times New Roman"/>
          <w:bdr w:val="none" w:sz="0" w:space="0" w:color="auto" w:frame="1"/>
          <w:shd w:val="clear" w:color="auto" w:fill="FFFFFF"/>
        </w:rPr>
        <w:t>ț</w:t>
      </w:r>
      <w:r w:rsidRPr="00475B33">
        <w:rPr>
          <w:rStyle w:val="spctbdy"/>
          <w:rFonts w:ascii="Bookman Old Style" w:hAnsi="Bookman Old Style"/>
          <w:bdr w:val="none" w:sz="0" w:space="0" w:color="auto" w:frame="1"/>
          <w:shd w:val="clear" w:color="auto" w:fill="FFFFFF"/>
        </w:rPr>
        <w:t>ional/interna</w:t>
      </w:r>
      <w:r w:rsidRPr="00475B33">
        <w:rPr>
          <w:rStyle w:val="spctbdy"/>
          <w:rFonts w:ascii="Times New Roman" w:hAnsi="Times New Roman" w:cs="Times New Roman"/>
          <w:bdr w:val="none" w:sz="0" w:space="0" w:color="auto" w:frame="1"/>
          <w:shd w:val="clear" w:color="auto" w:fill="FFFFFF"/>
        </w:rPr>
        <w:t>ț</w:t>
      </w:r>
      <w:r w:rsidRPr="00475B33">
        <w:rPr>
          <w:rStyle w:val="spctbdy"/>
          <w:rFonts w:ascii="Bookman Old Style" w:hAnsi="Bookman Old Style"/>
          <w:bdr w:val="none" w:sz="0" w:space="0" w:color="auto" w:frame="1"/>
          <w:shd w:val="clear" w:color="auto" w:fill="FFFFFF"/>
        </w:rPr>
        <w:t>ional/comunitar.</w:t>
      </w:r>
    </w:p>
    <w:p w:rsidR="0003055B" w:rsidRPr="00475B33" w:rsidRDefault="0003055B" w:rsidP="00963AF5">
      <w:pPr>
        <w:spacing w:after="0" w:line="360" w:lineRule="auto"/>
        <w:ind w:firstLine="720"/>
        <w:jc w:val="both"/>
        <w:rPr>
          <w:rStyle w:val="spctttl"/>
          <w:rFonts w:ascii="Bookman Old Style" w:hAnsi="Bookman Old Style"/>
          <w:b/>
          <w:bCs/>
          <w:color w:val="8B0000"/>
          <w:bdr w:val="none" w:sz="0" w:space="0" w:color="auto" w:frame="1"/>
          <w:shd w:val="clear" w:color="auto" w:fill="FFFFFF"/>
        </w:rPr>
      </w:pPr>
    </w:p>
    <w:p w:rsidR="0003055B" w:rsidRPr="00475B33" w:rsidRDefault="0003055B" w:rsidP="00963AF5">
      <w:pPr>
        <w:spacing w:after="0" w:line="360" w:lineRule="auto"/>
        <w:ind w:firstLine="720"/>
        <w:jc w:val="both"/>
        <w:rPr>
          <w:rStyle w:val="spctbdy"/>
          <w:rFonts w:ascii="Bookman Old Style" w:hAnsi="Bookman Old Style"/>
          <w:color w:val="000000"/>
          <w:bdr w:val="none" w:sz="0" w:space="0" w:color="auto" w:frame="1"/>
          <w:shd w:val="clear" w:color="auto" w:fill="FFFFFF"/>
        </w:rPr>
      </w:pPr>
      <w:r w:rsidRPr="00475B33">
        <w:rPr>
          <w:rStyle w:val="spctttl"/>
          <w:rFonts w:ascii="Bookman Old Style" w:hAnsi="Bookman Old Style"/>
          <w:b/>
          <w:bCs/>
          <w:bdr w:val="none" w:sz="0" w:space="0" w:color="auto" w:frame="1"/>
          <w:shd w:val="clear" w:color="auto" w:fill="FFFFFF"/>
        </w:rPr>
        <w:t>III.</w:t>
      </w:r>
      <w:r w:rsidRPr="00475B33">
        <w:rPr>
          <w:rStyle w:val="spct"/>
          <w:rFonts w:ascii="Bookman Old Style" w:hAnsi="Bookman Old Style"/>
          <w:b/>
          <w:bdr w:val="dotted" w:sz="6" w:space="0" w:color="FEFEFE" w:frame="1"/>
          <w:shd w:val="clear" w:color="auto" w:fill="FFFFFF"/>
        </w:rPr>
        <w:t> </w:t>
      </w:r>
      <w:r w:rsidRPr="00475B33">
        <w:rPr>
          <w:rStyle w:val="spctbdy"/>
          <w:rFonts w:ascii="Bookman Old Style" w:hAnsi="Bookman Old Style"/>
          <w:b/>
          <w:bdr w:val="none" w:sz="0" w:space="0" w:color="auto" w:frame="1"/>
          <w:shd w:val="clear" w:color="auto" w:fill="FFFFFF"/>
        </w:rPr>
        <w:t>Motivele pe baza cărora s-a stabilit necesitatea neefectuării evaluării impactului asupra corpurilor de apă</w:t>
      </w:r>
      <w:r w:rsidRPr="00475B33">
        <w:rPr>
          <w:rStyle w:val="spctbdy"/>
          <w:rFonts w:ascii="Bookman Old Style" w:hAnsi="Bookman Old Style"/>
          <w:color w:val="000000"/>
          <w:bdr w:val="none" w:sz="0" w:space="0" w:color="auto" w:frame="1"/>
          <w:shd w:val="clear" w:color="auto" w:fill="FFFFFF"/>
        </w:rPr>
        <w:t>:</w:t>
      </w:r>
      <w:r w:rsidR="00052622" w:rsidRPr="00475B33">
        <w:rPr>
          <w:rStyle w:val="spctbdy"/>
          <w:rFonts w:ascii="Bookman Old Style" w:hAnsi="Bookman Old Style"/>
          <w:color w:val="000000"/>
          <w:bdr w:val="none" w:sz="0" w:space="0" w:color="auto" w:frame="1"/>
          <w:shd w:val="clear" w:color="auto" w:fill="FFFFFF"/>
        </w:rPr>
        <w:t xml:space="preserve"> </w:t>
      </w:r>
      <w:r w:rsidR="00052622" w:rsidRPr="00475B33">
        <w:rPr>
          <w:rStyle w:val="spctbdy"/>
          <w:rFonts w:ascii="Bookman Old Style" w:hAnsi="Bookman Old Style"/>
          <w:i/>
          <w:color w:val="000000"/>
          <w:bdr w:val="none" w:sz="0" w:space="0" w:color="auto" w:frame="1"/>
          <w:shd w:val="clear" w:color="auto" w:fill="FFFFFF"/>
        </w:rPr>
        <w:t>Nu este cazul.</w:t>
      </w:r>
    </w:p>
    <w:p w:rsidR="0003055B" w:rsidRPr="00475B33" w:rsidRDefault="00052622" w:rsidP="00963AF5">
      <w:pPr>
        <w:spacing w:after="0" w:line="360" w:lineRule="auto"/>
        <w:ind w:firstLine="720"/>
        <w:jc w:val="both"/>
        <w:rPr>
          <w:rStyle w:val="spctbdy"/>
          <w:rFonts w:ascii="Bookman Old Style" w:hAnsi="Bookman Old Style"/>
          <w:color w:val="000000"/>
          <w:bdr w:val="none" w:sz="0" w:space="0" w:color="auto" w:frame="1"/>
          <w:shd w:val="clear" w:color="auto" w:fill="FFFFFF"/>
        </w:rPr>
      </w:pPr>
      <w:r w:rsidRPr="00475B33">
        <w:rPr>
          <w:rStyle w:val="spctbdy"/>
          <w:rFonts w:ascii="Bookman Old Style" w:hAnsi="Bookman Old Style"/>
          <w:color w:val="000000"/>
          <w:bdr w:val="none" w:sz="0" w:space="0" w:color="auto" w:frame="1"/>
          <w:shd w:val="clear" w:color="auto" w:fill="FFFFFF"/>
        </w:rPr>
        <w:t>P</w:t>
      </w:r>
      <w:r w:rsidR="0003055B" w:rsidRPr="00475B33">
        <w:rPr>
          <w:rStyle w:val="spctbdy"/>
          <w:rFonts w:ascii="Bookman Old Style" w:hAnsi="Bookman Old Style"/>
          <w:color w:val="000000"/>
          <w:bdr w:val="none" w:sz="0" w:space="0" w:color="auto" w:frame="1"/>
          <w:shd w:val="clear" w:color="auto" w:fill="FFFFFF"/>
        </w:rPr>
        <w:t>roiectul nu intră sub inciden</w:t>
      </w:r>
      <w:r w:rsidR="0003055B" w:rsidRPr="00475B33">
        <w:rPr>
          <w:rStyle w:val="spctbdy"/>
          <w:rFonts w:ascii="Times New Roman" w:hAnsi="Times New Roman" w:cs="Times New Roman"/>
          <w:color w:val="000000"/>
          <w:bdr w:val="none" w:sz="0" w:space="0" w:color="auto" w:frame="1"/>
          <w:shd w:val="clear" w:color="auto" w:fill="FFFFFF"/>
        </w:rPr>
        <w:t>ț</w:t>
      </w:r>
      <w:r w:rsidR="0003055B" w:rsidRPr="00475B33">
        <w:rPr>
          <w:rStyle w:val="spctbdy"/>
          <w:rFonts w:ascii="Bookman Old Style" w:hAnsi="Bookman Old Style"/>
          <w:color w:val="000000"/>
          <w:bdr w:val="none" w:sz="0" w:space="0" w:color="auto" w:frame="1"/>
          <w:shd w:val="clear" w:color="auto" w:fill="FFFFFF"/>
        </w:rPr>
        <w:t xml:space="preserve">a art. 48 </w:t>
      </w:r>
      <w:r w:rsidR="0003055B" w:rsidRPr="00475B33">
        <w:rPr>
          <w:rStyle w:val="spctbdy"/>
          <w:rFonts w:ascii="Times New Roman" w:hAnsi="Times New Roman" w:cs="Times New Roman"/>
          <w:color w:val="000000"/>
          <w:bdr w:val="none" w:sz="0" w:space="0" w:color="auto" w:frame="1"/>
          <w:shd w:val="clear" w:color="auto" w:fill="FFFFFF"/>
        </w:rPr>
        <w:t>ș</w:t>
      </w:r>
      <w:r w:rsidR="0003055B" w:rsidRPr="00475B33">
        <w:rPr>
          <w:rStyle w:val="spctbdy"/>
          <w:rFonts w:ascii="Bookman Old Style" w:hAnsi="Bookman Old Style"/>
          <w:color w:val="000000"/>
          <w:bdr w:val="none" w:sz="0" w:space="0" w:color="auto" w:frame="1"/>
          <w:shd w:val="clear" w:color="auto" w:fill="FFFFFF"/>
        </w:rPr>
        <w:t xml:space="preserve">i 54 din Legea apelor nr. 107/1996, cu modificările </w:t>
      </w:r>
      <w:r w:rsidR="0003055B" w:rsidRPr="00475B33">
        <w:rPr>
          <w:rStyle w:val="spctbdy"/>
          <w:rFonts w:ascii="Times New Roman" w:hAnsi="Times New Roman" w:cs="Times New Roman"/>
          <w:color w:val="000000"/>
          <w:bdr w:val="none" w:sz="0" w:space="0" w:color="auto" w:frame="1"/>
          <w:shd w:val="clear" w:color="auto" w:fill="FFFFFF"/>
        </w:rPr>
        <w:t>ș</w:t>
      </w:r>
      <w:r w:rsidR="0003055B" w:rsidRPr="00475B33">
        <w:rPr>
          <w:rStyle w:val="spctbdy"/>
          <w:rFonts w:ascii="Bookman Old Style" w:hAnsi="Bookman Old Style"/>
          <w:color w:val="000000"/>
          <w:bdr w:val="none" w:sz="0" w:space="0" w:color="auto" w:frame="1"/>
          <w:shd w:val="clear" w:color="auto" w:fill="FFFFFF"/>
        </w:rPr>
        <w:t>i completările ulterioare.</w:t>
      </w:r>
    </w:p>
    <w:p w:rsidR="0003055B" w:rsidRPr="00475B33" w:rsidRDefault="0003055B" w:rsidP="00963AF5">
      <w:pPr>
        <w:spacing w:after="0" w:line="360" w:lineRule="auto"/>
        <w:ind w:firstLine="720"/>
        <w:jc w:val="both"/>
        <w:rPr>
          <w:rStyle w:val="spctbdy"/>
          <w:rFonts w:ascii="Bookman Old Style" w:hAnsi="Bookman Old Style"/>
          <w:color w:val="000000"/>
          <w:bdr w:val="none" w:sz="0" w:space="0" w:color="auto" w:frame="1"/>
          <w:shd w:val="clear" w:color="auto" w:fill="FFFFFF"/>
        </w:rPr>
      </w:pPr>
    </w:p>
    <w:p w:rsidR="0003055B" w:rsidRPr="00475B33" w:rsidRDefault="0003055B" w:rsidP="00963AF5">
      <w:pPr>
        <w:spacing w:after="0" w:line="360" w:lineRule="auto"/>
        <w:ind w:firstLine="720"/>
        <w:jc w:val="both"/>
        <w:rPr>
          <w:rStyle w:val="spctbdy"/>
          <w:rFonts w:ascii="Bookman Old Style" w:hAnsi="Bookman Old Style"/>
          <w:b/>
          <w:color w:val="000000"/>
          <w:bdr w:val="none" w:sz="0" w:space="0" w:color="auto" w:frame="1"/>
          <w:shd w:val="clear" w:color="auto" w:fill="FFFFFF"/>
        </w:rPr>
      </w:pPr>
      <w:r w:rsidRPr="00475B33">
        <w:rPr>
          <w:rStyle w:val="spctbdy"/>
          <w:rFonts w:ascii="Bookman Old Style" w:hAnsi="Bookman Old Style"/>
          <w:b/>
          <w:color w:val="000000"/>
          <w:bdr w:val="none" w:sz="0" w:space="0" w:color="auto" w:frame="1"/>
          <w:shd w:val="clear" w:color="auto" w:fill="FFFFFF"/>
        </w:rPr>
        <w:t>Condi</w:t>
      </w:r>
      <w:r w:rsidRPr="00475B33">
        <w:rPr>
          <w:rStyle w:val="spctbdy"/>
          <w:rFonts w:ascii="Times New Roman" w:hAnsi="Times New Roman" w:cs="Times New Roman"/>
          <w:b/>
          <w:color w:val="000000"/>
          <w:bdr w:val="none" w:sz="0" w:space="0" w:color="auto" w:frame="1"/>
          <w:shd w:val="clear" w:color="auto" w:fill="FFFFFF"/>
        </w:rPr>
        <w:t>ț</w:t>
      </w:r>
      <w:r w:rsidRPr="00475B33">
        <w:rPr>
          <w:rStyle w:val="spctbdy"/>
          <w:rFonts w:ascii="Bookman Old Style" w:hAnsi="Bookman Old Style"/>
          <w:b/>
          <w:color w:val="000000"/>
          <w:bdr w:val="none" w:sz="0" w:space="0" w:color="auto" w:frame="1"/>
          <w:shd w:val="clear" w:color="auto" w:fill="FFFFFF"/>
        </w:rPr>
        <w:t>iile de realizare a proiectului:</w:t>
      </w:r>
    </w:p>
    <w:p w:rsidR="0003055B" w:rsidRPr="00475B33" w:rsidRDefault="0003055B" w:rsidP="00963AF5">
      <w:pPr>
        <w:spacing w:after="0" w:line="360" w:lineRule="auto"/>
        <w:ind w:firstLine="720"/>
        <w:jc w:val="both"/>
        <w:rPr>
          <w:rStyle w:val="spctbdy"/>
          <w:rFonts w:ascii="Bookman Old Style" w:hAnsi="Bookman Old Style" w:cs="Times New Roman"/>
          <w:b/>
          <w:color w:val="000000"/>
          <w:bdr w:val="none" w:sz="0" w:space="0" w:color="auto" w:frame="1"/>
          <w:shd w:val="clear" w:color="auto" w:fill="FFFFFF"/>
        </w:rPr>
      </w:pPr>
      <w:r w:rsidRPr="00475B33">
        <w:rPr>
          <w:rStyle w:val="spctbdy"/>
          <w:rFonts w:ascii="Bookman Old Style" w:hAnsi="Bookman Old Style"/>
          <w:b/>
          <w:color w:val="000000"/>
          <w:bdr w:val="none" w:sz="0" w:space="0" w:color="auto" w:frame="1"/>
          <w:shd w:val="clear" w:color="auto" w:fill="FFFFFF"/>
        </w:rPr>
        <w:t>Se vor respecta solu</w:t>
      </w:r>
      <w:r w:rsidRPr="00475B33">
        <w:rPr>
          <w:rStyle w:val="spctbdy"/>
          <w:rFonts w:ascii="Times New Roman" w:hAnsi="Times New Roman" w:cs="Times New Roman"/>
          <w:b/>
          <w:color w:val="000000"/>
          <w:bdr w:val="none" w:sz="0" w:space="0" w:color="auto" w:frame="1"/>
          <w:shd w:val="clear" w:color="auto" w:fill="FFFFFF"/>
        </w:rPr>
        <w:t>ț</w:t>
      </w:r>
      <w:r w:rsidRPr="00475B33">
        <w:rPr>
          <w:rStyle w:val="spctbdy"/>
          <w:rFonts w:ascii="Bookman Old Style" w:hAnsi="Bookman Old Style" w:cs="Times New Roman"/>
          <w:b/>
          <w:color w:val="000000"/>
          <w:bdr w:val="none" w:sz="0" w:space="0" w:color="auto" w:frame="1"/>
          <w:shd w:val="clear" w:color="auto" w:fill="FFFFFF"/>
        </w:rPr>
        <w:t xml:space="preserve">iile tehnice care au stat la baza emiterii deciziei etapei de încadrare: memoriul tehnic, acte </w:t>
      </w:r>
      <w:r w:rsidRPr="00475B33">
        <w:rPr>
          <w:rStyle w:val="spctbdy"/>
          <w:rFonts w:ascii="Times New Roman" w:hAnsi="Times New Roman" w:cs="Times New Roman"/>
          <w:b/>
          <w:color w:val="000000"/>
          <w:bdr w:val="none" w:sz="0" w:space="0" w:color="auto" w:frame="1"/>
          <w:shd w:val="clear" w:color="auto" w:fill="FFFFFF"/>
        </w:rPr>
        <w:t>ș</w:t>
      </w:r>
      <w:r w:rsidRPr="00475B33">
        <w:rPr>
          <w:rStyle w:val="spctbdy"/>
          <w:rFonts w:ascii="Bookman Old Style" w:hAnsi="Bookman Old Style" w:cs="Times New Roman"/>
          <w:b/>
          <w:color w:val="000000"/>
          <w:bdr w:val="none" w:sz="0" w:space="0" w:color="auto" w:frame="1"/>
          <w:shd w:val="clear" w:color="auto" w:fill="FFFFFF"/>
        </w:rPr>
        <w:t>i avize emise de alte autorită</w:t>
      </w:r>
      <w:r w:rsidRPr="00475B33">
        <w:rPr>
          <w:rStyle w:val="spctbdy"/>
          <w:rFonts w:ascii="Times New Roman" w:hAnsi="Times New Roman" w:cs="Times New Roman"/>
          <w:b/>
          <w:color w:val="000000"/>
          <w:bdr w:val="none" w:sz="0" w:space="0" w:color="auto" w:frame="1"/>
          <w:shd w:val="clear" w:color="auto" w:fill="FFFFFF"/>
        </w:rPr>
        <w:t>ț</w:t>
      </w:r>
      <w:r w:rsidRPr="00475B33">
        <w:rPr>
          <w:rStyle w:val="spctbdy"/>
          <w:rFonts w:ascii="Bookman Old Style" w:hAnsi="Bookman Old Style" w:cs="Times New Roman"/>
          <w:b/>
          <w:color w:val="000000"/>
          <w:bdr w:val="none" w:sz="0" w:space="0" w:color="auto" w:frame="1"/>
          <w:shd w:val="clear" w:color="auto" w:fill="FFFFFF"/>
        </w:rPr>
        <w:t>i.</w:t>
      </w:r>
    </w:p>
    <w:p w:rsidR="0003055B" w:rsidRPr="00475B33" w:rsidRDefault="00C263E7" w:rsidP="00963AF5">
      <w:pPr>
        <w:numPr>
          <w:ilvl w:val="0"/>
          <w:numId w:val="12"/>
        </w:numPr>
        <w:spacing w:after="0" w:line="360" w:lineRule="auto"/>
        <w:jc w:val="both"/>
        <w:rPr>
          <w:rFonts w:ascii="Bookman Old Style" w:hAnsi="Bookman Old Style" w:cs="Arial"/>
          <w:b/>
          <w:i/>
          <w:u w:val="single"/>
        </w:rPr>
      </w:pPr>
      <w:bookmarkStart w:id="1" w:name="_Toc169074133"/>
      <w:bookmarkStart w:id="2" w:name="_Toc188428879"/>
      <w:r w:rsidRPr="00475B33">
        <w:rPr>
          <w:rFonts w:ascii="Bookman Old Style" w:hAnsi="Bookman Old Style" w:cs="Arial"/>
          <w:b/>
          <w:i/>
          <w:u w:val="single"/>
        </w:rPr>
        <w:t>în situa</w:t>
      </w:r>
      <w:r w:rsidRPr="00475B33">
        <w:rPr>
          <w:rFonts w:ascii="Times New Roman" w:hAnsi="Times New Roman" w:cs="Times New Roman"/>
          <w:b/>
          <w:i/>
          <w:u w:val="single"/>
        </w:rPr>
        <w:t>ț</w:t>
      </w:r>
      <w:r w:rsidRPr="00475B33">
        <w:rPr>
          <w:rFonts w:ascii="Bookman Old Style" w:hAnsi="Bookman Old Style" w:cs="Times New Roman"/>
          <w:b/>
          <w:i/>
          <w:u w:val="single"/>
        </w:rPr>
        <w:t xml:space="preserve">ia în care pe teren sunt arbori </w:t>
      </w:r>
      <w:r w:rsidRPr="00475B33">
        <w:rPr>
          <w:rFonts w:ascii="Bookman Old Style" w:hAnsi="Bookman Old Style" w:cs="Arial"/>
          <w:b/>
          <w:i/>
          <w:u w:val="single"/>
        </w:rPr>
        <w:t>ce vor trebui doborâ</w:t>
      </w:r>
      <w:r w:rsidRPr="00475B33">
        <w:rPr>
          <w:rFonts w:ascii="Times New Roman" w:hAnsi="Times New Roman" w:cs="Times New Roman"/>
          <w:b/>
          <w:i/>
          <w:u w:val="single"/>
        </w:rPr>
        <w:t>ț</w:t>
      </w:r>
      <w:r w:rsidRPr="00475B33">
        <w:rPr>
          <w:rFonts w:ascii="Bookman Old Style" w:hAnsi="Bookman Old Style" w:cs="Times New Roman"/>
          <w:b/>
          <w:i/>
          <w:u w:val="single"/>
        </w:rPr>
        <w:t>i, se vor respecta prevederile Codului Silvic (republicat) aprobat prin Legea Nr. 46/2008, titularul având responsabilitatea de a solicita serviciile Ocolului Silvic din zonă pentru marcarea arborilor;</w:t>
      </w:r>
    </w:p>
    <w:p w:rsidR="00C263E7" w:rsidRPr="00475B33" w:rsidRDefault="00C263E7" w:rsidP="00963AF5">
      <w:pPr>
        <w:numPr>
          <w:ilvl w:val="0"/>
          <w:numId w:val="12"/>
        </w:numPr>
        <w:spacing w:after="0" w:line="360" w:lineRule="auto"/>
        <w:jc w:val="both"/>
        <w:rPr>
          <w:rFonts w:ascii="Bookman Old Style" w:hAnsi="Bookman Old Style" w:cs="Arial"/>
        </w:rPr>
      </w:pPr>
      <w:r w:rsidRPr="00475B33">
        <w:rPr>
          <w:rFonts w:ascii="Bookman Old Style" w:hAnsi="Bookman Old Style" w:cs="Arial"/>
        </w:rPr>
        <w:lastRenderedPageBreak/>
        <w:t>respectarea etapelor privind construcţia şi montajul obiectivelor, a programului de control pe faze de execuţie;</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Arial"/>
        </w:rPr>
        <w:t>verificarea tehnică riguroasă a motoarelor autovehiculelor şi utilajelor necesare realizării proiectului, pentru a evita scurgerile de uleiuri şi carburanţi;</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Arial"/>
        </w:rPr>
        <w:t>depozitarea şi manipularea corespunzătoare a materialelor;</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Arial"/>
        </w:rPr>
        <w:t>se vor respecta prevederile legislatiei de mediu în vigoare, condi</w:t>
      </w:r>
      <w:r w:rsidRPr="00475B33">
        <w:rPr>
          <w:rFonts w:ascii="Times New Roman" w:hAnsi="Times New Roman" w:cs="Times New Roman"/>
        </w:rPr>
        <w:t>ț</w:t>
      </w:r>
      <w:r w:rsidRPr="00475B33">
        <w:rPr>
          <w:rFonts w:ascii="Bookman Old Style" w:hAnsi="Bookman Old Style" w:cs="Times New Roman"/>
        </w:rPr>
        <w:t xml:space="preserve">iile impuse prin acordurile, avizele </w:t>
      </w:r>
      <w:r w:rsidRPr="00475B33">
        <w:rPr>
          <w:rFonts w:ascii="Times New Roman" w:hAnsi="Times New Roman" w:cs="Times New Roman"/>
        </w:rPr>
        <w:t>ș</w:t>
      </w:r>
      <w:r w:rsidRPr="00475B33">
        <w:rPr>
          <w:rFonts w:ascii="Bookman Old Style" w:hAnsi="Bookman Old Style" w:cs="Times New Roman"/>
        </w:rPr>
        <w:t>i punctele de vedere emise de autorită</w:t>
      </w:r>
      <w:r w:rsidRPr="00475B33">
        <w:rPr>
          <w:rFonts w:ascii="Times New Roman" w:hAnsi="Times New Roman" w:cs="Times New Roman"/>
        </w:rPr>
        <w:t>ț</w:t>
      </w:r>
      <w:r w:rsidRPr="00475B33">
        <w:rPr>
          <w:rFonts w:ascii="Bookman Old Style" w:hAnsi="Bookman Old Style" w:cs="Times New Roman"/>
        </w:rPr>
        <w:t>ile implicate în avizarea proiectului;</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ave</w:t>
      </w:r>
      <w:r w:rsidRPr="00475B33">
        <w:rPr>
          <w:rFonts w:ascii="Times New Roman" w:hAnsi="Times New Roman" w:cs="Times New Roman"/>
        </w:rPr>
        <w:t>ț</w:t>
      </w:r>
      <w:r w:rsidRPr="00475B33">
        <w:rPr>
          <w:rFonts w:ascii="Bookman Old Style" w:hAnsi="Bookman Old Style" w:cs="Times New Roman"/>
        </w:rPr>
        <w:t>i obliga</w:t>
      </w:r>
      <w:r w:rsidRPr="00475B33">
        <w:rPr>
          <w:rFonts w:ascii="Times New Roman" w:hAnsi="Times New Roman" w:cs="Times New Roman"/>
        </w:rPr>
        <w:t>ț</w:t>
      </w:r>
      <w:r w:rsidRPr="00475B33">
        <w:rPr>
          <w:rFonts w:ascii="Bookman Old Style" w:hAnsi="Bookman Old Style" w:cs="Times New Roman"/>
        </w:rPr>
        <w:t>ia să colecta</w:t>
      </w:r>
      <w:r w:rsidRPr="00475B33">
        <w:rPr>
          <w:rFonts w:ascii="Times New Roman" w:hAnsi="Times New Roman" w:cs="Times New Roman"/>
        </w:rPr>
        <w:t>ț</w:t>
      </w:r>
      <w:r w:rsidRPr="00475B33">
        <w:rPr>
          <w:rFonts w:ascii="Bookman Old Style" w:hAnsi="Bookman Old Style" w:cs="Times New Roman"/>
        </w:rPr>
        <w:t xml:space="preserve">i </w:t>
      </w:r>
      <w:r w:rsidRPr="00475B33">
        <w:rPr>
          <w:rFonts w:ascii="Times New Roman" w:hAnsi="Times New Roman" w:cs="Times New Roman"/>
        </w:rPr>
        <w:t>ș</w:t>
      </w:r>
      <w:r w:rsidRPr="00475B33">
        <w:rPr>
          <w:rFonts w:ascii="Bookman Old Style" w:hAnsi="Bookman Old Style" w:cs="Times New Roman"/>
        </w:rPr>
        <w:t>i să depozita</w:t>
      </w:r>
      <w:r w:rsidRPr="00475B33">
        <w:rPr>
          <w:rFonts w:ascii="Times New Roman" w:hAnsi="Times New Roman" w:cs="Times New Roman"/>
        </w:rPr>
        <w:t>ț</w:t>
      </w:r>
      <w:r w:rsidRPr="00475B33">
        <w:rPr>
          <w:rFonts w:ascii="Bookman Old Style" w:hAnsi="Bookman Old Style" w:cs="Times New Roman"/>
        </w:rPr>
        <w:t>i corespunzător de</w:t>
      </w:r>
      <w:r w:rsidRPr="00475B33">
        <w:rPr>
          <w:rFonts w:ascii="Times New Roman" w:hAnsi="Times New Roman" w:cs="Times New Roman"/>
        </w:rPr>
        <w:t>ș</w:t>
      </w:r>
      <w:r w:rsidRPr="00475B33">
        <w:rPr>
          <w:rFonts w:ascii="Bookman Old Style" w:hAnsi="Bookman Old Style" w:cs="Times New Roman"/>
        </w:rPr>
        <w:t>eurile rezultate în urma proiectului;</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la terminarea lucrarilor de construire se va asigura salubritatea întregului ampla</w:t>
      </w:r>
      <w:r w:rsidR="003D74B4" w:rsidRPr="00475B33">
        <w:rPr>
          <w:rFonts w:ascii="Bookman Old Style" w:hAnsi="Bookman Old Style" w:cs="Times New Roman"/>
        </w:rPr>
        <w:t>sa</w:t>
      </w:r>
      <w:r w:rsidRPr="00475B33">
        <w:rPr>
          <w:rFonts w:ascii="Bookman Old Style" w:hAnsi="Bookman Old Style" w:cs="Times New Roman"/>
        </w:rPr>
        <w:t xml:space="preserve">ment, inclusiv a zonelor adiacente, prin eliminarea tuturor materialelor </w:t>
      </w:r>
      <w:r w:rsidR="003D74B4" w:rsidRPr="00475B33">
        <w:rPr>
          <w:rFonts w:ascii="Times New Roman" w:hAnsi="Times New Roman" w:cs="Times New Roman"/>
        </w:rPr>
        <w:t>ș</w:t>
      </w:r>
      <w:r w:rsidRPr="00475B33">
        <w:rPr>
          <w:rFonts w:ascii="Bookman Old Style" w:hAnsi="Bookman Old Style" w:cs="Times New Roman"/>
        </w:rPr>
        <w:t>i resturilor rezultate din execu</w:t>
      </w:r>
      <w:r w:rsidRPr="00475B33">
        <w:rPr>
          <w:rFonts w:ascii="Times New Roman" w:hAnsi="Times New Roman" w:cs="Times New Roman"/>
        </w:rPr>
        <w:t>ț</w:t>
      </w:r>
      <w:r w:rsidRPr="00475B33">
        <w:rPr>
          <w:rFonts w:ascii="Bookman Old Style" w:hAnsi="Bookman Old Style" w:cs="Times New Roman"/>
        </w:rPr>
        <w:t>ia obiectivului;</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 xml:space="preserve">depozitarea provizorie a materialelor pe amplasament se va realiza astfel încât să se reduca riscul poluării solurilor </w:t>
      </w:r>
      <w:r w:rsidRPr="00475B33">
        <w:rPr>
          <w:rFonts w:ascii="Times New Roman" w:hAnsi="Times New Roman" w:cs="Times New Roman"/>
        </w:rPr>
        <w:t>ș</w:t>
      </w:r>
      <w:r w:rsidRPr="00475B33">
        <w:rPr>
          <w:rFonts w:ascii="Bookman Old Style" w:hAnsi="Bookman Old Style" w:cs="Times New Roman"/>
        </w:rPr>
        <w:t>i a apei freatice;</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este interzisă poluarea în orice mod a resurselor de apă;</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se vor respecta prevederile Legii nr. 211/2011, art. 17 alin. (3), privind regimul de</w:t>
      </w:r>
      <w:r w:rsidRPr="00475B33">
        <w:rPr>
          <w:rFonts w:ascii="Times New Roman" w:hAnsi="Times New Roman" w:cs="Times New Roman"/>
        </w:rPr>
        <w:t>ș</w:t>
      </w:r>
      <w:r w:rsidRPr="00475B33">
        <w:rPr>
          <w:rFonts w:ascii="Bookman Old Style" w:hAnsi="Bookman Old Style" w:cs="Times New Roman"/>
        </w:rPr>
        <w:t xml:space="preserve">eurilor, cu modificările </w:t>
      </w:r>
      <w:r w:rsidRPr="00475B33">
        <w:rPr>
          <w:rFonts w:ascii="Times New Roman" w:hAnsi="Times New Roman" w:cs="Times New Roman"/>
        </w:rPr>
        <w:t>ș</w:t>
      </w:r>
      <w:r w:rsidRPr="00475B33">
        <w:rPr>
          <w:rFonts w:ascii="Bookman Old Style" w:hAnsi="Bookman Old Style" w:cs="Times New Roman"/>
        </w:rPr>
        <w:t>i completările ulterioare; se interzice depozitarea de</w:t>
      </w:r>
      <w:r w:rsidRPr="00475B33">
        <w:rPr>
          <w:rFonts w:ascii="Times New Roman" w:hAnsi="Times New Roman" w:cs="Times New Roman"/>
        </w:rPr>
        <w:t>ș</w:t>
      </w:r>
      <w:r w:rsidRPr="00475B33">
        <w:rPr>
          <w:rFonts w:ascii="Bookman Old Style" w:hAnsi="Bookman Old Style" w:cs="Times New Roman"/>
        </w:rPr>
        <w:t>eurilor de orice fel în alte locuri decât în cele special amenajate;</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de</w:t>
      </w:r>
      <w:r w:rsidRPr="00475B33">
        <w:rPr>
          <w:rFonts w:ascii="Times New Roman" w:hAnsi="Times New Roman" w:cs="Times New Roman"/>
        </w:rPr>
        <w:t>ș</w:t>
      </w:r>
      <w:r w:rsidRPr="00475B33">
        <w:rPr>
          <w:rFonts w:ascii="Bookman Old Style" w:hAnsi="Bookman Old Style" w:cs="Times New Roman"/>
        </w:rPr>
        <w:t>eurile rezultate din lucrări se vor valorifica/elimina, pe măsura acumulării lor, prin societă</w:t>
      </w:r>
      <w:r w:rsidRPr="00475B33">
        <w:rPr>
          <w:rFonts w:ascii="Times New Roman" w:hAnsi="Times New Roman" w:cs="Times New Roman"/>
        </w:rPr>
        <w:t>ț</w:t>
      </w:r>
      <w:r w:rsidRPr="00475B33">
        <w:rPr>
          <w:rFonts w:ascii="Bookman Old Style" w:hAnsi="Bookman Old Style" w:cs="Times New Roman"/>
        </w:rPr>
        <w:t>i autorizate;</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privitor la protec</w:t>
      </w:r>
      <w:r w:rsidRPr="00475B33">
        <w:rPr>
          <w:rFonts w:ascii="Times New Roman" w:hAnsi="Times New Roman" w:cs="Times New Roman"/>
        </w:rPr>
        <w:t>ț</w:t>
      </w:r>
      <w:r w:rsidRPr="00475B33">
        <w:rPr>
          <w:rFonts w:ascii="Bookman Old Style" w:hAnsi="Bookman Old Style" w:cs="Times New Roman"/>
        </w:rPr>
        <w:t xml:space="preserve">ia impotriva zgomotului: alegerea unor echipamente de muncă adecvate, care să emită cel mai mic nivel de zgomot posibil, folosirea de utilaje </w:t>
      </w:r>
      <w:r w:rsidRPr="00475B33">
        <w:rPr>
          <w:rFonts w:ascii="Times New Roman" w:hAnsi="Times New Roman" w:cs="Times New Roman"/>
        </w:rPr>
        <w:t>ș</w:t>
      </w:r>
      <w:r w:rsidRPr="00475B33">
        <w:rPr>
          <w:rFonts w:ascii="Bookman Old Style" w:hAnsi="Bookman Old Style" w:cs="Times New Roman"/>
        </w:rPr>
        <w:t>i mijloace de transport silen</w:t>
      </w:r>
      <w:r w:rsidRPr="00475B33">
        <w:rPr>
          <w:rFonts w:ascii="Times New Roman" w:hAnsi="Times New Roman" w:cs="Times New Roman"/>
        </w:rPr>
        <w:t>ț</w:t>
      </w:r>
      <w:r w:rsidRPr="00475B33">
        <w:rPr>
          <w:rFonts w:ascii="Bookman Old Style" w:hAnsi="Bookman Old Style" w:cs="Times New Roman"/>
        </w:rPr>
        <w:t>ioase, reducerea la minim a traficului utilajelor în apropierea zonelor locuite;</w:t>
      </w:r>
    </w:p>
    <w:p w:rsidR="0003055B" w:rsidRPr="00475B33" w:rsidRDefault="0003055B" w:rsidP="00963AF5">
      <w:pPr>
        <w:numPr>
          <w:ilvl w:val="0"/>
          <w:numId w:val="12"/>
        </w:numPr>
        <w:spacing w:after="0" w:line="360" w:lineRule="auto"/>
        <w:jc w:val="both"/>
        <w:rPr>
          <w:rFonts w:ascii="Bookman Old Style" w:hAnsi="Bookman Old Style" w:cs="Arial"/>
        </w:rPr>
      </w:pPr>
      <w:r w:rsidRPr="00475B33">
        <w:rPr>
          <w:rFonts w:ascii="Bookman Old Style" w:hAnsi="Bookman Old Style" w:cs="Times New Roman"/>
        </w:rPr>
        <w:t xml:space="preserve">organizarea de </w:t>
      </w:r>
      <w:r w:rsidRPr="00475B33">
        <w:rPr>
          <w:rFonts w:ascii="Times New Roman" w:hAnsi="Times New Roman" w:cs="Times New Roman"/>
        </w:rPr>
        <w:t>ș</w:t>
      </w:r>
      <w:r w:rsidRPr="00475B33">
        <w:rPr>
          <w:rFonts w:ascii="Bookman Old Style" w:hAnsi="Bookman Old Style" w:cs="Times New Roman"/>
        </w:rPr>
        <w:t>antier se va amenaja pe un perimetru cât mai redus.</w:t>
      </w:r>
    </w:p>
    <w:bookmarkEnd w:id="1"/>
    <w:bookmarkEnd w:id="2"/>
    <w:p w:rsidR="0003055B" w:rsidRPr="00475B33" w:rsidRDefault="0003055B" w:rsidP="00963AF5">
      <w:pPr>
        <w:spacing w:after="0" w:line="360" w:lineRule="auto"/>
        <w:ind w:firstLine="720"/>
        <w:jc w:val="both"/>
        <w:rPr>
          <w:rStyle w:val="spar"/>
          <w:rFonts w:ascii="Bookman Old Style" w:hAnsi="Bookman Old Style"/>
          <w:b/>
          <w:bdr w:val="none" w:sz="0" w:space="0" w:color="auto" w:frame="1"/>
          <w:shd w:val="clear" w:color="auto" w:fill="FFFFFF"/>
        </w:rPr>
      </w:pPr>
    </w:p>
    <w:p w:rsidR="0003055B" w:rsidRPr="00475B33" w:rsidRDefault="0003055B" w:rsidP="00963AF5">
      <w:pPr>
        <w:spacing w:after="0" w:line="360" w:lineRule="auto"/>
        <w:jc w:val="both"/>
        <w:rPr>
          <w:rStyle w:val="spar"/>
          <w:rFonts w:ascii="Bookman Old Style" w:hAnsi="Bookman Old Style" w:cs="Times New Roman"/>
          <w:b/>
          <w:color w:val="000000"/>
          <w:bdr w:val="none" w:sz="0" w:space="0" w:color="auto" w:frame="1"/>
          <w:shd w:val="clear" w:color="auto" w:fill="FFFFFF"/>
        </w:rPr>
      </w:pPr>
      <w:r w:rsidRPr="00475B33">
        <w:rPr>
          <w:rStyle w:val="spar"/>
          <w:rFonts w:ascii="Bookman Old Style" w:hAnsi="Bookman Old Style"/>
          <w:b/>
          <w:color w:val="000000"/>
          <w:bdr w:val="none" w:sz="0" w:space="0" w:color="auto" w:frame="1"/>
          <w:shd w:val="clear" w:color="auto" w:fill="FFFFFF"/>
        </w:rPr>
        <w:t xml:space="preserve">Informarea </w:t>
      </w:r>
      <w:r w:rsidRPr="00475B33">
        <w:rPr>
          <w:rStyle w:val="spar"/>
          <w:rFonts w:ascii="Times New Roman" w:hAnsi="Times New Roman" w:cs="Times New Roman"/>
          <w:b/>
          <w:color w:val="000000"/>
          <w:bdr w:val="none" w:sz="0" w:space="0" w:color="auto" w:frame="1"/>
          <w:shd w:val="clear" w:color="auto" w:fill="FFFFFF"/>
        </w:rPr>
        <w:t>ș</w:t>
      </w:r>
      <w:r w:rsidRPr="00475B33">
        <w:rPr>
          <w:rStyle w:val="spar"/>
          <w:rFonts w:ascii="Bookman Old Style" w:hAnsi="Bookman Old Style" w:cs="Times New Roman"/>
          <w:b/>
          <w:color w:val="000000"/>
          <w:bdr w:val="none" w:sz="0" w:space="0" w:color="auto" w:frame="1"/>
          <w:shd w:val="clear" w:color="auto" w:fill="FFFFFF"/>
        </w:rPr>
        <w:t>i participarea publicului la procedura de reglementare:</w:t>
      </w:r>
    </w:p>
    <w:p w:rsidR="0003055B" w:rsidRPr="00475B33" w:rsidRDefault="0003055B" w:rsidP="00963AF5">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olor w:val="000000"/>
          <w:bdr w:val="none" w:sz="0" w:space="0" w:color="auto" w:frame="1"/>
          <w:shd w:val="clear" w:color="auto" w:fill="FFFFFF"/>
        </w:rPr>
        <w:lastRenderedPageBreak/>
        <w:t>Autoritatea competentă pentru protec</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 xml:space="preserve">ia mediului a asigurat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i garantat accesul liber la informa</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ie a publicului interesat/afectat de proiect.</w:t>
      </w:r>
    </w:p>
    <w:p w:rsidR="006E1F3D" w:rsidRPr="00475B33" w:rsidRDefault="0003055B" w:rsidP="00963AF5">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Astfel, publicul a fost informat cu privire la depunerea solicitării în vederea ob</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 xml:space="preserve">inerii acordului de mediu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i asupra deciziei luate:</w:t>
      </w:r>
    </w:p>
    <w:p w:rsidR="006E1F3D" w:rsidRPr="00475B33" w:rsidRDefault="0003055B" w:rsidP="00963AF5">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afi</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ate pe pagina proprie de internet a autorită</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ii competente pentru protec</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 xml:space="preserve">ia mediului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i la sediul acesteia;</w:t>
      </w:r>
    </w:p>
    <w:p w:rsidR="006E1F3D" w:rsidRPr="00475B33" w:rsidRDefault="0003055B" w:rsidP="00963AF5">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afi</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 xml:space="preserve">ate de titular în data de </w:t>
      </w:r>
      <w:r w:rsidR="00506D11" w:rsidRPr="00475B33">
        <w:rPr>
          <w:rStyle w:val="spar"/>
          <w:rFonts w:ascii="Bookman Old Style" w:hAnsi="Bookman Old Style" w:cs="Times New Roman"/>
          <w:color w:val="000000"/>
          <w:bdr w:val="none" w:sz="0" w:space="0" w:color="auto" w:frame="1"/>
          <w:shd w:val="clear" w:color="auto" w:fill="FFFFFF"/>
        </w:rPr>
        <w:t>08.05</w:t>
      </w:r>
      <w:r w:rsidR="00E64C9D" w:rsidRPr="00475B33">
        <w:rPr>
          <w:rStyle w:val="spar"/>
          <w:rFonts w:ascii="Bookman Old Style" w:hAnsi="Bookman Old Style" w:cs="Times New Roman"/>
          <w:color w:val="000000"/>
          <w:bdr w:val="none" w:sz="0" w:space="0" w:color="auto" w:frame="1"/>
          <w:shd w:val="clear" w:color="auto" w:fill="FFFFFF"/>
        </w:rPr>
        <w:t>.2020</w:t>
      </w:r>
      <w:r w:rsidRPr="00475B33">
        <w:rPr>
          <w:rStyle w:val="spar"/>
          <w:rFonts w:ascii="Bookman Old Style" w:hAnsi="Bookman Old Style" w:cs="Times New Roman"/>
          <w:color w:val="000000"/>
          <w:bdr w:val="none" w:sz="0" w:space="0" w:color="auto" w:frame="1"/>
          <w:shd w:val="clear" w:color="auto" w:fill="FFFFFF"/>
        </w:rPr>
        <w:t xml:space="preserve"> </w:t>
      </w:r>
      <w:r w:rsidRPr="00475B33">
        <w:rPr>
          <w:rStyle w:val="spar"/>
          <w:rFonts w:ascii="Times New Roman" w:hAnsi="Times New Roman" w:cs="Times New Roman"/>
          <w:color w:val="000000"/>
          <w:bdr w:val="none" w:sz="0" w:space="0" w:color="auto" w:frame="1"/>
          <w:shd w:val="clear" w:color="auto" w:fill="FFFFFF"/>
        </w:rPr>
        <w:t>ș</w:t>
      </w:r>
      <w:r w:rsidR="00FC00CA" w:rsidRPr="00475B33">
        <w:rPr>
          <w:rStyle w:val="spar"/>
          <w:rFonts w:ascii="Bookman Old Style" w:hAnsi="Bookman Old Style" w:cs="Times New Roman"/>
          <w:color w:val="000000"/>
          <w:bdr w:val="none" w:sz="0" w:space="0" w:color="auto" w:frame="1"/>
          <w:shd w:val="clear" w:color="auto" w:fill="FFFFFF"/>
        </w:rPr>
        <w:t xml:space="preserve">i </w:t>
      </w:r>
      <w:r w:rsidR="00506D11" w:rsidRPr="00475B33">
        <w:rPr>
          <w:rStyle w:val="spar"/>
          <w:rFonts w:ascii="Bookman Old Style" w:hAnsi="Bookman Old Style" w:cs="Times New Roman"/>
          <w:color w:val="000000"/>
          <w:bdr w:val="none" w:sz="0" w:space="0" w:color="auto" w:frame="1"/>
          <w:shd w:val="clear" w:color="auto" w:fill="FFFFFF"/>
        </w:rPr>
        <w:t>08.05</w:t>
      </w:r>
      <w:r w:rsidR="00E64C9D" w:rsidRPr="00475B33">
        <w:rPr>
          <w:rStyle w:val="spar"/>
          <w:rFonts w:ascii="Bookman Old Style" w:hAnsi="Bookman Old Style" w:cs="Times New Roman"/>
          <w:color w:val="000000"/>
          <w:bdr w:val="none" w:sz="0" w:space="0" w:color="auto" w:frame="1"/>
          <w:shd w:val="clear" w:color="auto" w:fill="FFFFFF"/>
        </w:rPr>
        <w:t>.2020</w:t>
      </w:r>
      <w:r w:rsidR="00FC00CA" w:rsidRPr="00475B33">
        <w:rPr>
          <w:rStyle w:val="spar"/>
          <w:rFonts w:ascii="Bookman Old Style" w:hAnsi="Bookman Old Style" w:cs="Times New Roman"/>
          <w:color w:val="000000"/>
          <w:bdr w:val="none" w:sz="0" w:space="0" w:color="auto" w:frame="1"/>
          <w:shd w:val="clear" w:color="auto" w:fill="FFFFFF"/>
        </w:rPr>
        <w:t xml:space="preserve"> </w:t>
      </w:r>
      <w:r w:rsidR="00506D11" w:rsidRPr="00475B33">
        <w:rPr>
          <w:rStyle w:val="spar"/>
          <w:rFonts w:ascii="Bookman Old Style" w:hAnsi="Bookman Old Style" w:cs="Times New Roman"/>
          <w:color w:val="000000"/>
          <w:bdr w:val="none" w:sz="0" w:space="0" w:color="auto" w:frame="1"/>
          <w:shd w:val="clear" w:color="auto" w:fill="FFFFFF"/>
        </w:rPr>
        <w:t xml:space="preserve">în ziarul ,,Telegrama” </w:t>
      </w:r>
      <w:r w:rsidR="00506D11" w:rsidRPr="00475B33">
        <w:rPr>
          <w:rStyle w:val="spar"/>
          <w:rFonts w:ascii="Times New Roman" w:hAnsi="Times New Roman" w:cs="Times New Roman"/>
          <w:color w:val="000000"/>
          <w:bdr w:val="none" w:sz="0" w:space="0" w:color="auto" w:frame="1"/>
          <w:shd w:val="clear" w:color="auto" w:fill="FFFFFF"/>
        </w:rPr>
        <w:t>ș</w:t>
      </w:r>
      <w:r w:rsidR="00F76040" w:rsidRPr="00475B33">
        <w:rPr>
          <w:rStyle w:val="spar"/>
          <w:rFonts w:ascii="Bookman Old Style" w:hAnsi="Bookman Old Style" w:cs="Times New Roman"/>
          <w:color w:val="000000"/>
          <w:bdr w:val="none" w:sz="0" w:space="0" w:color="auto" w:frame="1"/>
          <w:shd w:val="clear" w:color="auto" w:fill="FFFFFF"/>
        </w:rPr>
        <w:t xml:space="preserve">i la sediul Primăriei Municipiului </w:t>
      </w:r>
      <w:r w:rsidR="00506D11" w:rsidRPr="00475B33">
        <w:rPr>
          <w:rStyle w:val="spar"/>
          <w:rFonts w:ascii="Bookman Old Style" w:hAnsi="Bookman Old Style" w:cs="Times New Roman"/>
          <w:color w:val="000000"/>
          <w:bdr w:val="none" w:sz="0" w:space="0" w:color="auto" w:frame="1"/>
          <w:shd w:val="clear" w:color="auto" w:fill="FFFFFF"/>
        </w:rPr>
        <w:t>Ploie</w:t>
      </w:r>
      <w:r w:rsidR="00506D11" w:rsidRPr="00475B33">
        <w:rPr>
          <w:rStyle w:val="spar"/>
          <w:rFonts w:ascii="Times New Roman" w:hAnsi="Times New Roman" w:cs="Times New Roman"/>
          <w:color w:val="000000"/>
          <w:bdr w:val="none" w:sz="0" w:space="0" w:color="auto" w:frame="1"/>
          <w:shd w:val="clear" w:color="auto" w:fill="FFFFFF"/>
        </w:rPr>
        <w:t>ș</w:t>
      </w:r>
      <w:r w:rsidR="00506D11" w:rsidRPr="00475B33">
        <w:rPr>
          <w:rStyle w:val="spar"/>
          <w:rFonts w:ascii="Bookman Old Style" w:hAnsi="Bookman Old Style" w:cs="Times New Roman"/>
          <w:color w:val="000000"/>
          <w:bdr w:val="none" w:sz="0" w:space="0" w:color="auto" w:frame="1"/>
          <w:shd w:val="clear" w:color="auto" w:fill="FFFFFF"/>
        </w:rPr>
        <w:t>ti</w:t>
      </w:r>
      <w:r w:rsidRPr="00475B33">
        <w:rPr>
          <w:rStyle w:val="spar"/>
          <w:rFonts w:ascii="Bookman Old Style" w:hAnsi="Bookman Old Style" w:cs="Times New Roman"/>
          <w:color w:val="000000"/>
          <w:bdr w:val="none" w:sz="0" w:space="0" w:color="auto" w:frame="1"/>
          <w:shd w:val="clear" w:color="auto" w:fill="FFFFFF"/>
        </w:rPr>
        <w:t>;</w:t>
      </w:r>
    </w:p>
    <w:p w:rsidR="00FC00CA" w:rsidRPr="00475B33" w:rsidRDefault="00FC00CA" w:rsidP="00963AF5">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afi</w:t>
      </w:r>
      <w:r w:rsidRPr="00475B33">
        <w:rPr>
          <w:rStyle w:val="spar"/>
          <w:rFonts w:ascii="Times New Roman" w:hAnsi="Times New Roman" w:cs="Times New Roman"/>
          <w:color w:val="000000"/>
          <w:bdr w:val="none" w:sz="0" w:space="0" w:color="auto" w:frame="1"/>
          <w:shd w:val="clear" w:color="auto" w:fill="FFFFFF"/>
        </w:rPr>
        <w:t>ș</w:t>
      </w:r>
      <w:r w:rsidR="007E0507" w:rsidRPr="00475B33">
        <w:rPr>
          <w:rStyle w:val="spar"/>
          <w:rFonts w:ascii="Bookman Old Style" w:hAnsi="Bookman Old Style" w:cs="Times New Roman"/>
          <w:color w:val="000000"/>
          <w:bdr w:val="none" w:sz="0" w:space="0" w:color="auto" w:frame="1"/>
          <w:shd w:val="clear" w:color="auto" w:fill="FFFFFF"/>
        </w:rPr>
        <w:t xml:space="preserve">ate de titular în data de </w:t>
      </w:r>
      <w:r w:rsidR="00F76040" w:rsidRPr="00475B33">
        <w:rPr>
          <w:rStyle w:val="spar"/>
          <w:rFonts w:ascii="Bookman Old Style" w:hAnsi="Bookman Old Style" w:cs="Times New Roman"/>
          <w:color w:val="000000"/>
          <w:bdr w:val="none" w:sz="0" w:space="0" w:color="auto" w:frame="1"/>
          <w:shd w:val="clear" w:color="auto" w:fill="FFFFFF"/>
        </w:rPr>
        <w:t>28.05.2020</w:t>
      </w:r>
      <w:r w:rsidR="007E0507" w:rsidRPr="00475B33">
        <w:rPr>
          <w:rStyle w:val="spar"/>
          <w:rFonts w:ascii="Bookman Old Style" w:hAnsi="Bookman Old Style" w:cs="Times New Roman"/>
          <w:color w:val="000000"/>
          <w:bdr w:val="none" w:sz="0" w:space="0" w:color="auto" w:frame="1"/>
          <w:shd w:val="clear" w:color="auto" w:fill="FFFFFF"/>
        </w:rPr>
        <w:t xml:space="preserve"> </w:t>
      </w:r>
      <w:r w:rsidRPr="00475B33">
        <w:rPr>
          <w:rStyle w:val="spar"/>
          <w:rFonts w:ascii="Times New Roman" w:hAnsi="Times New Roman" w:cs="Times New Roman"/>
          <w:color w:val="000000"/>
          <w:bdr w:val="none" w:sz="0" w:space="0" w:color="auto" w:frame="1"/>
          <w:shd w:val="clear" w:color="auto" w:fill="FFFFFF"/>
        </w:rPr>
        <w:t>ș</w:t>
      </w:r>
      <w:r w:rsidR="007E0507" w:rsidRPr="00475B33">
        <w:rPr>
          <w:rStyle w:val="spar"/>
          <w:rFonts w:ascii="Bookman Old Style" w:hAnsi="Bookman Old Style" w:cs="Times New Roman"/>
          <w:color w:val="000000"/>
          <w:bdr w:val="none" w:sz="0" w:space="0" w:color="auto" w:frame="1"/>
          <w:shd w:val="clear" w:color="auto" w:fill="FFFFFF"/>
        </w:rPr>
        <w:t xml:space="preserve">i </w:t>
      </w:r>
      <w:r w:rsidR="00F76040" w:rsidRPr="00475B33">
        <w:rPr>
          <w:rStyle w:val="spar"/>
          <w:rFonts w:ascii="Bookman Old Style" w:hAnsi="Bookman Old Style" w:cs="Times New Roman"/>
          <w:color w:val="000000"/>
          <w:bdr w:val="none" w:sz="0" w:space="0" w:color="auto" w:frame="1"/>
          <w:shd w:val="clear" w:color="auto" w:fill="FFFFFF"/>
        </w:rPr>
        <w:t>28.05.2020</w:t>
      </w:r>
      <w:r w:rsidR="007E0507" w:rsidRPr="00475B33">
        <w:rPr>
          <w:rStyle w:val="spar"/>
          <w:rFonts w:ascii="Bookman Old Style" w:hAnsi="Bookman Old Style" w:cs="Times New Roman"/>
          <w:color w:val="000000"/>
          <w:bdr w:val="none" w:sz="0" w:space="0" w:color="auto" w:frame="1"/>
          <w:shd w:val="clear" w:color="auto" w:fill="FFFFFF"/>
        </w:rPr>
        <w:t xml:space="preserve"> </w:t>
      </w:r>
      <w:r w:rsidR="00E64C9D" w:rsidRPr="00475B33">
        <w:rPr>
          <w:rStyle w:val="spar"/>
          <w:rFonts w:ascii="Bookman Old Style" w:hAnsi="Bookman Old Style" w:cs="Times New Roman"/>
          <w:color w:val="000000"/>
          <w:bdr w:val="none" w:sz="0" w:space="0" w:color="auto" w:frame="1"/>
          <w:shd w:val="clear" w:color="auto" w:fill="FFFFFF"/>
        </w:rPr>
        <w:t>în</w:t>
      </w:r>
      <w:r w:rsidRPr="00475B33">
        <w:rPr>
          <w:rStyle w:val="spar"/>
          <w:rFonts w:ascii="Bookman Old Style" w:hAnsi="Bookman Old Style" w:cs="Times New Roman"/>
          <w:color w:val="000000"/>
          <w:bdr w:val="none" w:sz="0" w:space="0" w:color="auto" w:frame="1"/>
          <w:shd w:val="clear" w:color="auto" w:fill="FFFFFF"/>
        </w:rPr>
        <w:t xml:space="preserve"> ziarul </w:t>
      </w:r>
      <w:r w:rsidR="00F76040" w:rsidRPr="00475B33">
        <w:rPr>
          <w:rStyle w:val="spar"/>
          <w:rFonts w:ascii="Bookman Old Style" w:hAnsi="Bookman Old Style" w:cs="Times New Roman"/>
          <w:color w:val="000000"/>
          <w:bdr w:val="none" w:sz="0" w:space="0" w:color="auto" w:frame="1"/>
          <w:shd w:val="clear" w:color="auto" w:fill="FFFFFF"/>
        </w:rPr>
        <w:t xml:space="preserve">,,Telegrama” </w:t>
      </w:r>
      <w:r w:rsidRPr="00475B33">
        <w:rPr>
          <w:rStyle w:val="spar"/>
          <w:rFonts w:ascii="Times New Roman" w:hAnsi="Times New Roman" w:cs="Times New Roman"/>
          <w:color w:val="000000"/>
          <w:bdr w:val="none" w:sz="0" w:space="0" w:color="auto" w:frame="1"/>
          <w:shd w:val="clear" w:color="auto" w:fill="FFFFFF"/>
        </w:rPr>
        <w:t>ș</w:t>
      </w:r>
      <w:r w:rsidR="00F76040" w:rsidRPr="00475B33">
        <w:rPr>
          <w:rStyle w:val="spar"/>
          <w:rFonts w:ascii="Bookman Old Style" w:hAnsi="Bookman Old Style" w:cs="Times New Roman"/>
          <w:color w:val="000000"/>
          <w:bdr w:val="none" w:sz="0" w:space="0" w:color="auto" w:frame="1"/>
          <w:shd w:val="clear" w:color="auto" w:fill="FFFFFF"/>
        </w:rPr>
        <w:t xml:space="preserve">i la Primaria Municipiului </w:t>
      </w:r>
      <w:r w:rsidR="00475B33" w:rsidRPr="00475B33">
        <w:rPr>
          <w:rStyle w:val="spar"/>
          <w:rFonts w:ascii="Bookman Old Style" w:hAnsi="Bookman Old Style" w:cs="Times New Roman"/>
          <w:color w:val="000000"/>
          <w:bdr w:val="none" w:sz="0" w:space="0" w:color="auto" w:frame="1"/>
          <w:shd w:val="clear" w:color="auto" w:fill="FFFFFF"/>
        </w:rPr>
        <w:t>Ploie</w:t>
      </w:r>
      <w:r w:rsidR="00475B33" w:rsidRPr="00475B33">
        <w:rPr>
          <w:rStyle w:val="spar"/>
          <w:rFonts w:ascii="Times New Roman" w:hAnsi="Times New Roman" w:cs="Times New Roman"/>
          <w:color w:val="000000"/>
          <w:bdr w:val="none" w:sz="0" w:space="0" w:color="auto" w:frame="1"/>
          <w:shd w:val="clear" w:color="auto" w:fill="FFFFFF"/>
        </w:rPr>
        <w:t>ș</w:t>
      </w:r>
      <w:r w:rsidR="00506D11" w:rsidRPr="00475B33">
        <w:rPr>
          <w:rStyle w:val="spar"/>
          <w:rFonts w:ascii="Bookman Old Style" w:hAnsi="Bookman Old Style" w:cs="Times New Roman"/>
          <w:color w:val="000000"/>
          <w:bdr w:val="none" w:sz="0" w:space="0" w:color="auto" w:frame="1"/>
          <w:shd w:val="clear" w:color="auto" w:fill="FFFFFF"/>
        </w:rPr>
        <w:t>ti</w:t>
      </w:r>
      <w:r w:rsidRPr="00475B33">
        <w:rPr>
          <w:rStyle w:val="spar"/>
          <w:rFonts w:ascii="Bookman Old Style" w:hAnsi="Bookman Old Style" w:cs="Times New Roman"/>
          <w:color w:val="000000"/>
          <w:bdr w:val="none" w:sz="0" w:space="0" w:color="auto" w:frame="1"/>
          <w:shd w:val="clear" w:color="auto" w:fill="FFFFFF"/>
        </w:rPr>
        <w:t>;</w:t>
      </w:r>
    </w:p>
    <w:p w:rsidR="00FC00CA" w:rsidRPr="00475B33" w:rsidRDefault="00FC00CA" w:rsidP="00963AF5">
      <w:pPr>
        <w:pStyle w:val="ListParagraph"/>
        <w:spacing w:after="0" w:line="360" w:lineRule="auto"/>
        <w:ind w:left="1650"/>
        <w:jc w:val="both"/>
        <w:rPr>
          <w:rStyle w:val="spar"/>
          <w:rFonts w:ascii="Bookman Old Style" w:hAnsi="Bookman Old Style" w:cs="Times New Roman"/>
          <w:color w:val="000000"/>
          <w:bdr w:val="none" w:sz="0" w:space="0" w:color="auto" w:frame="1"/>
          <w:shd w:val="clear" w:color="auto" w:fill="FFFFFF"/>
        </w:rPr>
      </w:pPr>
    </w:p>
    <w:p w:rsidR="0003055B" w:rsidRPr="00475B33" w:rsidRDefault="0003055B" w:rsidP="00963AF5">
      <w:pPr>
        <w:spacing w:after="0" w:line="360" w:lineRule="auto"/>
        <w:ind w:firstLine="780"/>
        <w:jc w:val="both"/>
        <w:rPr>
          <w:rStyle w:val="spar"/>
          <w:rFonts w:ascii="Bookman Old Style" w:hAnsi="Bookman Old Style" w:cs="Times New Roman"/>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Documenta</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ia aferentă proiectului a fost accesibila spre consultare de către public pe toată durat derulării procedurii de reglementare la sediul APM Prahova.</w:t>
      </w:r>
    </w:p>
    <w:p w:rsidR="0003055B" w:rsidRPr="00475B33" w:rsidRDefault="0003055B" w:rsidP="00963AF5">
      <w:pPr>
        <w:spacing w:after="0" w:line="360" w:lineRule="auto"/>
        <w:ind w:left="90" w:firstLine="690"/>
        <w:jc w:val="both"/>
        <w:rPr>
          <w:rStyle w:val="spar"/>
          <w:rFonts w:ascii="Bookman Old Style" w:hAnsi="Bookman Old Style"/>
          <w:color w:val="000000"/>
          <w:bdr w:val="none" w:sz="0" w:space="0" w:color="auto" w:frame="1"/>
          <w:shd w:val="clear" w:color="auto" w:fill="FFFFFF"/>
        </w:rPr>
      </w:pPr>
      <w:r w:rsidRPr="00475B33">
        <w:rPr>
          <w:rStyle w:val="spar"/>
          <w:rFonts w:ascii="Bookman Old Style" w:hAnsi="Bookman Old Style" w:cs="Times New Roman"/>
          <w:color w:val="000000"/>
          <w:bdr w:val="none" w:sz="0" w:space="0" w:color="auto" w:frame="1"/>
          <w:shd w:val="clear" w:color="auto" w:fill="FFFFFF"/>
        </w:rPr>
        <w:t xml:space="preserve">Precizăm că nu au existat sesizări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s="Times New Roman"/>
          <w:color w:val="000000"/>
          <w:bdr w:val="none" w:sz="0" w:space="0" w:color="auto" w:frame="1"/>
          <w:shd w:val="clear" w:color="auto" w:fill="FFFFFF"/>
        </w:rPr>
        <w:t>i comentarii din partea publicului interesat/poten</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s="Times New Roman"/>
          <w:color w:val="000000"/>
          <w:bdr w:val="none" w:sz="0" w:space="0" w:color="auto" w:frame="1"/>
          <w:shd w:val="clear" w:color="auto" w:fill="FFFFFF"/>
        </w:rPr>
        <w:t>ial afectat pe parcursul procedurii de reglementare.</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475B33">
        <w:rPr>
          <w:rStyle w:val="spar"/>
          <w:rFonts w:ascii="Bookman Old Style" w:hAnsi="Bookman Old Style"/>
          <w:bdr w:val="none" w:sz="0" w:space="0" w:color="auto" w:frame="1"/>
          <w:shd w:val="clear" w:color="auto" w:fill="FFFFFF"/>
        </w:rPr>
        <w:t>Prezenta decizie este valabilă pe toată perioada de realizare a proiectului, iar în situa</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ia în care intervin elemente noi, necunoscute la data emiterii prezentei decizii, sau se modifică condi</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iile care au stat la baza emiterii acesteia, titularul proiectului are obliga</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 xml:space="preserve">ia de a notifica autoritatea competentă emitentă.Orice persoană care face parte din publicul interesat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care se consideră vătămată într-un drept al său ori într-un interes legitim se poate adresa instan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ei de contencios administrativ competente pentru a ataca, din punct de vedere procedural sau substan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ial, actele, deciziile ori omisiunile autorită</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ii publice competente care fac obiectul participării publicului, inclusiv aprobarea de dezvoltare, potrivit prevederilor </w:t>
      </w:r>
      <w:hyperlink r:id="rId11" w:history="1">
        <w:r w:rsidRPr="00475B33">
          <w:rPr>
            <w:rStyle w:val="Hyperlink"/>
            <w:rFonts w:ascii="Bookman Old Style" w:hAnsi="Bookman Old Style"/>
            <w:color w:val="auto"/>
            <w:u w:val="none"/>
            <w:bdr w:val="none" w:sz="0" w:space="0" w:color="auto" w:frame="1"/>
            <w:shd w:val="clear" w:color="auto" w:fill="FFFFFF"/>
          </w:rPr>
          <w:t>Legii contenciosului administrativ nr. 554/2004</w:t>
        </w:r>
      </w:hyperlink>
      <w:r w:rsidRPr="00475B33">
        <w:rPr>
          <w:rStyle w:val="spar"/>
          <w:rFonts w:ascii="Bookman Old Style" w:hAnsi="Bookman Old Style"/>
          <w:bdr w:val="none" w:sz="0" w:space="0" w:color="auto" w:frame="1"/>
          <w:shd w:val="clear" w:color="auto" w:fill="FFFFFF"/>
        </w:rPr>
        <w:t xml:space="preserve">, cu modificările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completările ulterioare.Se poate adresa instan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 xml:space="preserve">ei de contencios administrativ competente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orice organiza</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ie neguvernamentală care îndepline</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te condi</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 xml:space="preserve">iile prevăzute la art. 2 din Legea nr. 292/2018, privind evaluarea impactului anumitor proiecte publice </w:t>
      </w:r>
      <w:r w:rsidRPr="00475B33">
        <w:rPr>
          <w:rStyle w:val="spar"/>
          <w:rFonts w:ascii="Times New Roman" w:hAnsi="Times New Roman" w:cs="Times New Roman"/>
          <w:bdr w:val="none" w:sz="0" w:space="0" w:color="auto" w:frame="1"/>
          <w:shd w:val="clear" w:color="auto" w:fill="FFFFFF"/>
        </w:rPr>
        <w:t>ș</w:t>
      </w:r>
      <w:r w:rsidRPr="00475B33">
        <w:rPr>
          <w:rStyle w:val="spar"/>
          <w:rFonts w:ascii="Bookman Old Style" w:hAnsi="Bookman Old Style"/>
          <w:bdr w:val="none" w:sz="0" w:space="0" w:color="auto" w:frame="1"/>
          <w:shd w:val="clear" w:color="auto" w:fill="FFFFFF"/>
        </w:rPr>
        <w:t>i private asupra mediului, considerându-se că acestea sunt vătămate într-un drept al lor sau într-un interes legitim.Actele sau omisiunile autorită</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ii publice competente care fac obiectul participării publicului se atacă în instan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 xml:space="preserve">ă odată cu decizia etapei de încadrare, cu acordul de mediu ori, după caz, cu decizia de respingere a </w:t>
      </w:r>
      <w:r w:rsidRPr="00475B33">
        <w:rPr>
          <w:rStyle w:val="spar"/>
          <w:rFonts w:ascii="Bookman Old Style" w:hAnsi="Bookman Old Style"/>
          <w:bdr w:val="none" w:sz="0" w:space="0" w:color="auto" w:frame="1"/>
          <w:shd w:val="clear" w:color="auto" w:fill="FFFFFF"/>
        </w:rPr>
        <w:lastRenderedPageBreak/>
        <w:t>solicitării de emitere a acordului de mediu, respectiv cu aprobarea de dezvoltare sau, după caz, cu decizia de respingere a solicitării aprobării de dezvoltare.Înainte de a se adresa instan</w:t>
      </w:r>
      <w:r w:rsidRPr="00475B33">
        <w:rPr>
          <w:rStyle w:val="spar"/>
          <w:rFonts w:ascii="Times New Roman" w:hAnsi="Times New Roman" w:cs="Times New Roman"/>
          <w:bdr w:val="none" w:sz="0" w:space="0" w:color="auto" w:frame="1"/>
          <w:shd w:val="clear" w:color="auto" w:fill="FFFFFF"/>
        </w:rPr>
        <w:t>ț</w:t>
      </w:r>
      <w:r w:rsidRPr="00475B33">
        <w:rPr>
          <w:rStyle w:val="spar"/>
          <w:rFonts w:ascii="Bookman Old Style" w:hAnsi="Bookman Old Style"/>
          <w:bdr w:val="none" w:sz="0" w:space="0" w:color="auto" w:frame="1"/>
          <w:shd w:val="clear" w:color="auto" w:fill="FFFFFF"/>
        </w:rPr>
        <w:t>ei de</w:t>
      </w:r>
      <w:r w:rsidRPr="00475B33">
        <w:rPr>
          <w:rStyle w:val="spar"/>
          <w:rFonts w:ascii="Bookman Old Style" w:hAnsi="Bookman Old Style"/>
          <w:color w:val="000000"/>
          <w:bdr w:val="none" w:sz="0" w:space="0" w:color="auto" w:frame="1"/>
          <w:shd w:val="clear" w:color="auto" w:fill="FFFFFF"/>
        </w:rPr>
        <w:t xml:space="preserve"> contencios administrativ competente, persoanele prevăzute la art. 21 din Legea nr. 292/2018, privind evaluarea impactului anumitor proiecte publice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i private asupra mediului au obliga</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ia să solicite autorită</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ii publice emitente a deciziei prevăzute la art. 21 alin. (3) sau autorită</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ii ierarhic superioare revocarea, în tot sau în parte, a respectivei decizii. Solicitarea trebuie înregistrată în termen de 30 de zile de la data aducerii la cuno</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tin</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 xml:space="preserve">a publicului a deciziei. </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475B33">
        <w:rPr>
          <w:rStyle w:val="spar"/>
          <w:rFonts w:ascii="Bookman Old Style" w:hAnsi="Bookman Old Style"/>
          <w:color w:val="000000"/>
          <w:bdr w:val="none" w:sz="0" w:space="0" w:color="auto" w:frame="1"/>
          <w:shd w:val="clear" w:color="auto" w:fill="FFFFFF"/>
        </w:rPr>
        <w:t>Autoritatea publică emitentă are obliga</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ia de a răspunde la plângerea prealabilă prevăzută la art. 22 alin. (1) în termen de 30 de zile de la data înregistrării acesteia la acea autoritate.</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475B33">
        <w:rPr>
          <w:rStyle w:val="spar"/>
          <w:rFonts w:ascii="Bookman Old Style" w:hAnsi="Bookman Old Style"/>
          <w:color w:val="000000"/>
          <w:bdr w:val="none" w:sz="0" w:space="0" w:color="auto" w:frame="1"/>
          <w:shd w:val="clear" w:color="auto" w:fill="FFFFFF"/>
        </w:rPr>
        <w:t>Procedura de solu</w:t>
      </w:r>
      <w:r w:rsidRPr="00475B33">
        <w:rPr>
          <w:rStyle w:val="spar"/>
          <w:rFonts w:ascii="Times New Roman" w:hAnsi="Times New Roman" w:cs="Times New Roman"/>
          <w:color w:val="000000"/>
          <w:bdr w:val="none" w:sz="0" w:space="0" w:color="auto" w:frame="1"/>
          <w:shd w:val="clear" w:color="auto" w:fill="FFFFFF"/>
        </w:rPr>
        <w:t>ț</w:t>
      </w:r>
      <w:r w:rsidRPr="00475B33">
        <w:rPr>
          <w:rStyle w:val="spar"/>
          <w:rFonts w:ascii="Bookman Old Style" w:hAnsi="Bookman Old Style"/>
          <w:color w:val="000000"/>
          <w:bdr w:val="none" w:sz="0" w:space="0" w:color="auto" w:frame="1"/>
          <w:shd w:val="clear" w:color="auto" w:fill="FFFFFF"/>
        </w:rPr>
        <w:t xml:space="preserve">ionare a plângerii prealabile prevăzută la art. 22 alin. (1) este gratuită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 xml:space="preserve">i trebuie să fie echitabilă, rapidă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i corectă.</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475B33">
        <w:rPr>
          <w:rStyle w:val="spar"/>
          <w:rFonts w:ascii="Bookman Old Style" w:hAnsi="Bookman Old Style"/>
          <w:color w:val="000000"/>
          <w:bdr w:val="none" w:sz="0" w:space="0" w:color="auto" w:frame="1"/>
          <w:shd w:val="clear" w:color="auto" w:fill="FFFFFF"/>
        </w:rPr>
        <w:t xml:space="preserve">Prezenta decizie poate fi contestată în conformitate cu prevederile Legii nr. 292/2018, privind evaluarea impactului anumitor proiecte publice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 xml:space="preserve">i private asupra mediului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i ale </w:t>
      </w:r>
      <w:hyperlink r:id="rId12" w:history="1">
        <w:r w:rsidRPr="00475B33">
          <w:rPr>
            <w:rStyle w:val="Hyperlink"/>
            <w:rFonts w:ascii="Bookman Old Style" w:hAnsi="Bookman Old Style"/>
            <w:color w:val="auto"/>
            <w:bdr w:val="none" w:sz="0" w:space="0" w:color="auto" w:frame="1"/>
            <w:shd w:val="clear" w:color="auto" w:fill="FFFFFF"/>
          </w:rPr>
          <w:t>Legii nr. 554/2004</w:t>
        </w:r>
      </w:hyperlink>
      <w:r w:rsidRPr="00475B33">
        <w:rPr>
          <w:rStyle w:val="spar"/>
          <w:rFonts w:ascii="Bookman Old Style" w:hAnsi="Bookman Old Style"/>
          <w:bdr w:val="none" w:sz="0" w:space="0" w:color="auto" w:frame="1"/>
          <w:shd w:val="clear" w:color="auto" w:fill="FFFFFF"/>
        </w:rPr>
        <w:t>,</w:t>
      </w:r>
      <w:r w:rsidRPr="00475B33">
        <w:rPr>
          <w:rStyle w:val="spar"/>
          <w:rFonts w:ascii="Bookman Old Style" w:hAnsi="Bookman Old Style"/>
          <w:color w:val="000000"/>
          <w:bdr w:val="none" w:sz="0" w:space="0" w:color="auto" w:frame="1"/>
          <w:shd w:val="clear" w:color="auto" w:fill="FFFFFF"/>
        </w:rPr>
        <w:t xml:space="preserve"> cu modificările </w:t>
      </w:r>
      <w:r w:rsidRPr="00475B33">
        <w:rPr>
          <w:rStyle w:val="spar"/>
          <w:rFonts w:ascii="Times New Roman" w:hAnsi="Times New Roman" w:cs="Times New Roman"/>
          <w:color w:val="000000"/>
          <w:bdr w:val="none" w:sz="0" w:space="0" w:color="auto" w:frame="1"/>
          <w:shd w:val="clear" w:color="auto" w:fill="FFFFFF"/>
        </w:rPr>
        <w:t>ș</w:t>
      </w:r>
      <w:r w:rsidRPr="00475B33">
        <w:rPr>
          <w:rStyle w:val="spar"/>
          <w:rFonts w:ascii="Bookman Old Style" w:hAnsi="Bookman Old Style"/>
          <w:color w:val="000000"/>
          <w:bdr w:val="none" w:sz="0" w:space="0" w:color="auto" w:frame="1"/>
          <w:shd w:val="clear" w:color="auto" w:fill="FFFFFF"/>
        </w:rPr>
        <w:t>i completările ulterioare.</w:t>
      </w:r>
    </w:p>
    <w:p w:rsidR="0003055B" w:rsidRPr="00475B33" w:rsidRDefault="0003055B" w:rsidP="00963AF5">
      <w:pPr>
        <w:spacing w:after="0" w:line="360" w:lineRule="auto"/>
        <w:ind w:firstLine="720"/>
        <w:jc w:val="both"/>
        <w:rPr>
          <w:rStyle w:val="spar"/>
          <w:rFonts w:ascii="Bookman Old Style" w:hAnsi="Bookman Old Style"/>
          <w:color w:val="000000"/>
          <w:bdr w:val="none" w:sz="0" w:space="0" w:color="auto" w:frame="1"/>
          <w:shd w:val="clear" w:color="auto" w:fill="FFFFFF"/>
        </w:rPr>
      </w:pPr>
    </w:p>
    <w:p w:rsidR="0003055B" w:rsidRPr="00475B33" w:rsidRDefault="00BA3F10" w:rsidP="00963AF5">
      <w:pPr>
        <w:spacing w:after="0" w:line="360" w:lineRule="auto"/>
        <w:jc w:val="center"/>
        <w:rPr>
          <w:rFonts w:ascii="Bookman Old Style" w:hAnsi="Bookman Old Style"/>
          <w:b/>
          <w:lang w:val="ro-RO"/>
        </w:rPr>
      </w:pPr>
      <w:r w:rsidRPr="00475B33">
        <w:rPr>
          <w:rFonts w:ascii="Bookman Old Style" w:hAnsi="Bookman Old Style"/>
          <w:b/>
          <w:lang w:val="ro-RO"/>
        </w:rPr>
        <w:t>DIRECTOR EXECUTIV,</w:t>
      </w:r>
    </w:p>
    <w:p w:rsidR="0003055B" w:rsidRPr="00475B33" w:rsidRDefault="00582D2C" w:rsidP="00963AF5">
      <w:pPr>
        <w:spacing w:after="0" w:line="360" w:lineRule="auto"/>
        <w:jc w:val="center"/>
        <w:rPr>
          <w:rFonts w:ascii="Bookman Old Style" w:hAnsi="Bookman Old Style"/>
          <w:b/>
          <w:lang w:val="ro-RO"/>
        </w:rPr>
      </w:pPr>
      <w:r w:rsidRPr="00475B33">
        <w:rPr>
          <w:rFonts w:ascii="Bookman Old Style" w:hAnsi="Bookman Old Style"/>
          <w:b/>
          <w:lang w:val="ro-RO"/>
        </w:rPr>
        <w:t>Gabriela MUNTEAN</w:t>
      </w:r>
      <w:r w:rsidR="0057425C" w:rsidRPr="00475B33">
        <w:rPr>
          <w:rFonts w:ascii="Bookman Old Style" w:hAnsi="Bookman Old Style"/>
          <w:b/>
          <w:lang w:val="ro-RO"/>
        </w:rPr>
        <w:t>U</w:t>
      </w:r>
    </w:p>
    <w:p w:rsidR="006E3841" w:rsidRPr="00475B33" w:rsidRDefault="006E3841" w:rsidP="00963AF5">
      <w:pPr>
        <w:spacing w:after="0" w:line="360" w:lineRule="auto"/>
        <w:jc w:val="center"/>
        <w:rPr>
          <w:rFonts w:ascii="Bookman Old Style" w:hAnsi="Bookman Old Style"/>
          <w:b/>
          <w:lang w:val="ro-RO"/>
        </w:rPr>
      </w:pPr>
    </w:p>
    <w:p w:rsidR="006E3841" w:rsidRPr="00475B33" w:rsidRDefault="006E3841" w:rsidP="00963AF5">
      <w:pPr>
        <w:spacing w:after="0" w:line="360" w:lineRule="auto"/>
        <w:jc w:val="center"/>
        <w:rPr>
          <w:rFonts w:ascii="Bookman Old Style" w:hAnsi="Bookman Old Style"/>
          <w:b/>
          <w:lang w:val="ro-RO"/>
        </w:rPr>
      </w:pPr>
    </w:p>
    <w:p w:rsidR="006E3841" w:rsidRPr="00475B33" w:rsidRDefault="006E3841" w:rsidP="00963AF5">
      <w:pPr>
        <w:spacing w:after="0" w:line="360" w:lineRule="auto"/>
        <w:jc w:val="center"/>
        <w:rPr>
          <w:rFonts w:ascii="Bookman Old Style" w:hAnsi="Bookman Old Style"/>
          <w:b/>
          <w:lang w:val="ro-RO"/>
        </w:rPr>
      </w:pPr>
    </w:p>
    <w:p w:rsidR="0003055B" w:rsidRPr="00475B33" w:rsidRDefault="00BA3F10" w:rsidP="00963AF5">
      <w:pPr>
        <w:spacing w:after="0" w:line="360" w:lineRule="auto"/>
        <w:jc w:val="both"/>
        <w:rPr>
          <w:rFonts w:ascii="Bookman Old Style" w:hAnsi="Bookman Old Style"/>
          <w:b/>
          <w:lang w:val="ro-RO"/>
        </w:rPr>
      </w:pPr>
      <w:r w:rsidRPr="00475B33">
        <w:rPr>
          <w:rFonts w:ascii="Bookman Old Style" w:hAnsi="Bookman Old Style"/>
          <w:b/>
          <w:lang w:val="ro-RO"/>
        </w:rPr>
        <w:t>ŞEF SERVICIU A.A.A.,</w:t>
      </w:r>
    </w:p>
    <w:p w:rsidR="0003055B" w:rsidRPr="00475B33" w:rsidRDefault="00582D2C" w:rsidP="00963AF5">
      <w:pPr>
        <w:spacing w:after="0" w:line="360" w:lineRule="auto"/>
        <w:jc w:val="both"/>
        <w:rPr>
          <w:rFonts w:ascii="Bookman Old Style" w:hAnsi="Bookman Old Style" w:cs="Times New Roman"/>
          <w:b/>
          <w:lang w:val="ro-RO"/>
        </w:rPr>
      </w:pPr>
      <w:r w:rsidRPr="00475B33">
        <w:rPr>
          <w:rFonts w:ascii="Bookman Old Style" w:hAnsi="Bookman Old Style"/>
          <w:b/>
          <w:lang w:val="ro-RO"/>
        </w:rPr>
        <w:t xml:space="preserve">   Olgu</w:t>
      </w:r>
      <w:r w:rsidRPr="00475B33">
        <w:rPr>
          <w:rFonts w:ascii="Times New Roman" w:hAnsi="Times New Roman" w:cs="Times New Roman"/>
          <w:b/>
          <w:lang w:val="ro-RO"/>
        </w:rPr>
        <w:t>ț</w:t>
      </w:r>
      <w:r w:rsidRPr="00475B33">
        <w:rPr>
          <w:rFonts w:ascii="Bookman Old Style" w:hAnsi="Bookman Old Style" w:cs="Times New Roman"/>
          <w:b/>
          <w:lang w:val="ro-RO"/>
        </w:rPr>
        <w:t>a FIDEL</w:t>
      </w:r>
    </w:p>
    <w:p w:rsidR="0003055B" w:rsidRPr="00475B33" w:rsidRDefault="0003055B" w:rsidP="00963AF5">
      <w:pPr>
        <w:spacing w:after="0" w:line="360" w:lineRule="auto"/>
        <w:jc w:val="both"/>
        <w:rPr>
          <w:rFonts w:ascii="Bookman Old Style" w:hAnsi="Bookman Old Style"/>
          <w:b/>
          <w:lang w:val="ro-RO"/>
        </w:rPr>
      </w:pPr>
    </w:p>
    <w:p w:rsidR="0003055B" w:rsidRPr="00475B33" w:rsidRDefault="0003055B" w:rsidP="00963AF5">
      <w:pPr>
        <w:spacing w:after="0" w:line="360" w:lineRule="auto"/>
        <w:jc w:val="both"/>
        <w:rPr>
          <w:rFonts w:ascii="Bookman Old Style" w:hAnsi="Bookman Old Style"/>
          <w:b/>
          <w:lang w:val="ro-RO"/>
        </w:rPr>
      </w:pPr>
    </w:p>
    <w:p w:rsidR="00255D0E" w:rsidRPr="00475B33" w:rsidRDefault="0003055B" w:rsidP="00963AF5">
      <w:pPr>
        <w:spacing w:after="0" w:line="360" w:lineRule="auto"/>
        <w:ind w:left="7200" w:firstLine="720"/>
        <w:jc w:val="both"/>
        <w:rPr>
          <w:rFonts w:ascii="Bookman Old Style" w:hAnsi="Bookman Old Style"/>
          <w:i/>
          <w:lang w:val="ro-RO"/>
        </w:rPr>
      </w:pPr>
      <w:r w:rsidRPr="00475B33">
        <w:rPr>
          <w:rFonts w:ascii="Bookman Old Style" w:hAnsi="Bookman Old Style"/>
          <w:i/>
          <w:lang w:val="ro-RO"/>
        </w:rPr>
        <w:t>Întocmit,</w:t>
      </w:r>
    </w:p>
    <w:p w:rsidR="00FB25B1" w:rsidRPr="00475B33" w:rsidRDefault="00255D0E" w:rsidP="00963AF5">
      <w:pPr>
        <w:spacing w:after="0" w:line="360" w:lineRule="auto"/>
        <w:ind w:left="6480"/>
        <w:jc w:val="both"/>
        <w:rPr>
          <w:rFonts w:ascii="Bookman Old Style" w:hAnsi="Bookman Old Style"/>
        </w:rPr>
      </w:pPr>
      <w:r w:rsidRPr="00475B33">
        <w:rPr>
          <w:rFonts w:ascii="Bookman Old Style" w:hAnsi="Bookman Old Style"/>
          <w:i/>
          <w:lang w:val="ro-RO"/>
        </w:rPr>
        <w:t>Georgiana Victoria SOARE</w:t>
      </w:r>
    </w:p>
    <w:sectPr w:rsidR="00FB25B1" w:rsidRPr="00475B33" w:rsidSect="00540FC4">
      <w:headerReference w:type="default" r:id="rId13"/>
      <w:footerReference w:type="default" r:id="rId14"/>
      <w:pgSz w:w="11907" w:h="16839" w:code="9"/>
      <w:pgMar w:top="2448" w:right="1107" w:bottom="1166" w:left="1152" w:header="27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8F" w:rsidRDefault="00903F8F" w:rsidP="00E6536B">
      <w:pPr>
        <w:spacing w:after="0" w:line="240" w:lineRule="auto"/>
      </w:pPr>
      <w:r>
        <w:separator/>
      </w:r>
    </w:p>
  </w:endnote>
  <w:endnote w:type="continuationSeparator" w:id="0">
    <w:p w:rsidR="00903F8F" w:rsidRDefault="00903F8F" w:rsidP="00E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F0" w:rsidRPr="00FB3F3F" w:rsidRDefault="00903F8F" w:rsidP="00AA39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4144">
          <v:imagedata r:id="rId1" o:title=""/>
        </v:shape>
        <o:OLEObject Type="Embed" ProgID="CorelDRAW.Graphic.13" ShapeID="_x0000_s2051" DrawAspect="Content" ObjectID="_1652253587" r:id="rId2"/>
      </w:pict>
    </w:r>
    <w:r w:rsidR="004213F0">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456C473" wp14:editId="6FBB4AE3">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4213F0" w:rsidRPr="00FB3F3F">
      <w:rPr>
        <w:rFonts w:ascii="Times New Roman" w:hAnsi="Times New Roman"/>
        <w:b/>
        <w:sz w:val="24"/>
        <w:szCs w:val="24"/>
      </w:rPr>
      <w:t>AGEN</w:t>
    </w:r>
    <w:r w:rsidR="004213F0" w:rsidRPr="00FB3F3F">
      <w:rPr>
        <w:rFonts w:ascii="Times New Roman" w:hAnsi="Times New Roman"/>
        <w:b/>
        <w:sz w:val="24"/>
        <w:szCs w:val="24"/>
        <w:lang w:val="ro-RO"/>
      </w:rPr>
      <w:t xml:space="preserve">ŢIA PENTRU PROTECŢIA MEDIULUI </w:t>
    </w:r>
    <w:r w:rsidR="004213F0">
      <w:rPr>
        <w:rFonts w:ascii="Times New Roman" w:hAnsi="Times New Roman"/>
        <w:b/>
        <w:sz w:val="24"/>
        <w:szCs w:val="24"/>
        <w:lang w:val="ro-RO"/>
      </w:rPr>
      <w:t>PRAHOVA</w:t>
    </w:r>
  </w:p>
  <w:p w:rsidR="004213F0" w:rsidRPr="00FB3F3F" w:rsidRDefault="004213F0" w:rsidP="00AA39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4213F0" w:rsidRDefault="004213F0" w:rsidP="00AA39E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4213F0" w:rsidRDefault="004213F0" w:rsidP="00AA39EF">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4213F0" w:rsidRDefault="004213F0" w:rsidP="005C689B">
    <w:pPr>
      <w:pStyle w:val="Header"/>
      <w:tabs>
        <w:tab w:val="clear" w:pos="4680"/>
      </w:tabs>
      <w:jc w:val="center"/>
    </w:pPr>
    <w:r w:rsidRPr="00AA39EF">
      <w:rPr>
        <w:rFonts w:ascii="Times New Roman" w:hAnsi="Times New Roman"/>
        <w:i/>
        <w:iCs/>
        <w:color w:val="000000"/>
        <w:sz w:val="24"/>
        <w:szCs w:val="24"/>
        <w:lang w:val="ro-RO"/>
      </w:rPr>
      <w:t>Pag</w:t>
    </w:r>
    <w:r>
      <w:rPr>
        <w:rFonts w:ascii="Times New Roman" w:hAnsi="Times New Roman"/>
        <w:i/>
        <w:iCs/>
        <w:color w:val="000000"/>
        <w:sz w:val="24"/>
        <w:szCs w:val="24"/>
        <w:lang w:val="ro-RO"/>
      </w:rPr>
      <w:t>ina</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PAGE  \* Arabic  \* MERGEFORMAT </w:instrText>
    </w:r>
    <w:r w:rsidRPr="00AA39EF">
      <w:rPr>
        <w:rFonts w:ascii="Times New Roman" w:hAnsi="Times New Roman"/>
        <w:b/>
        <w:i/>
        <w:iCs/>
        <w:color w:val="000000"/>
        <w:sz w:val="24"/>
        <w:szCs w:val="24"/>
        <w:lang w:val="ro-RO"/>
      </w:rPr>
      <w:fldChar w:fldCharType="separate"/>
    </w:r>
    <w:r w:rsidR="00010F2D">
      <w:rPr>
        <w:rFonts w:ascii="Times New Roman" w:hAnsi="Times New Roman"/>
        <w:b/>
        <w:i/>
        <w:iCs/>
        <w:noProof/>
        <w:color w:val="000000"/>
        <w:sz w:val="24"/>
        <w:szCs w:val="24"/>
        <w:lang w:val="ro-RO"/>
      </w:rPr>
      <w:t>1</w:t>
    </w:r>
    <w:r w:rsidRPr="00AA39EF">
      <w:rPr>
        <w:rFonts w:ascii="Times New Roman" w:hAnsi="Times New Roman"/>
        <w:b/>
        <w:i/>
        <w:iCs/>
        <w:color w:val="000000"/>
        <w:sz w:val="24"/>
        <w:szCs w:val="24"/>
        <w:lang w:val="ro-RO"/>
      </w:rPr>
      <w:fldChar w:fldCharType="end"/>
    </w:r>
    <w:r w:rsidRPr="00AA39EF">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NUMPAGES  \* Arabic  \* MERGEFORMAT </w:instrText>
    </w:r>
    <w:r w:rsidRPr="00AA39EF">
      <w:rPr>
        <w:rFonts w:ascii="Times New Roman" w:hAnsi="Times New Roman"/>
        <w:b/>
        <w:i/>
        <w:iCs/>
        <w:color w:val="000000"/>
        <w:sz w:val="24"/>
        <w:szCs w:val="24"/>
        <w:lang w:val="ro-RO"/>
      </w:rPr>
      <w:fldChar w:fldCharType="separate"/>
    </w:r>
    <w:r w:rsidR="00010F2D">
      <w:rPr>
        <w:rFonts w:ascii="Times New Roman" w:hAnsi="Times New Roman"/>
        <w:b/>
        <w:i/>
        <w:iCs/>
        <w:noProof/>
        <w:color w:val="000000"/>
        <w:sz w:val="24"/>
        <w:szCs w:val="24"/>
        <w:lang w:val="ro-RO"/>
      </w:rPr>
      <w:t>9</w:t>
    </w:r>
    <w:r w:rsidRPr="00AA39EF">
      <w:rPr>
        <w:rFonts w:ascii="Times New Roman" w:hAnsi="Times New Roman"/>
        <w:b/>
        <w:i/>
        <w:iCs/>
        <w:color w:val="000000"/>
        <w:sz w:val="24"/>
        <w:szCs w:val="24"/>
        <w:lang w:val="ro-RO"/>
      </w:rPr>
      <w:fldChar w:fldCharType="end"/>
    </w:r>
  </w:p>
  <w:p w:rsidR="004213F0" w:rsidRDefault="004213F0">
    <w:pPr>
      <w:pStyle w:val="Footer"/>
    </w:pPr>
  </w:p>
  <w:p w:rsidR="004213F0" w:rsidRDefault="0042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8F" w:rsidRDefault="00903F8F" w:rsidP="00E6536B">
      <w:pPr>
        <w:spacing w:after="0" w:line="240" w:lineRule="auto"/>
      </w:pPr>
      <w:r>
        <w:separator/>
      </w:r>
    </w:p>
  </w:footnote>
  <w:footnote w:type="continuationSeparator" w:id="0">
    <w:p w:rsidR="00903F8F" w:rsidRDefault="00903F8F" w:rsidP="00E65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F0" w:rsidRDefault="004213F0" w:rsidP="00E6536B">
    <w:pPr>
      <w:pStyle w:val="Header"/>
    </w:pPr>
  </w:p>
  <w:p w:rsidR="004213F0" w:rsidRDefault="004213F0" w:rsidP="00E6536B">
    <w:pPr>
      <w:pStyle w:val="Header"/>
    </w:pPr>
    <w:r>
      <w:rPr>
        <w:rFonts w:ascii="Times New Roman" w:hAnsi="Times New Roman"/>
        <w:b/>
        <w:noProof/>
        <w:color w:val="00214E"/>
        <w:sz w:val="32"/>
        <w:szCs w:val="32"/>
      </w:rPr>
      <w:drawing>
        <wp:anchor distT="0" distB="0" distL="114300" distR="114300" simplePos="0" relativeHeight="251659264" behindDoc="0" locked="0" layoutInCell="1" allowOverlap="1" wp14:anchorId="6186B9A1" wp14:editId="088C462F">
          <wp:simplePos x="0" y="0"/>
          <wp:positionH relativeFrom="column">
            <wp:posOffset>97155</wp:posOffset>
          </wp:positionH>
          <wp:positionV relativeFrom="paragraph">
            <wp:posOffset>22860</wp:posOffset>
          </wp:positionV>
          <wp:extent cx="754380" cy="746760"/>
          <wp:effectExtent l="0" t="0" r="762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8F">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5.2pt;width:69.65pt;height:56pt;z-index:-251656192;mso-position-horizontal-relative:text;mso-position-vertical-relative:text">
          <v:imagedata r:id="rId2" o:title=""/>
        </v:shape>
        <o:OLEObject Type="Embed" ProgID="CorelDRAW.Graphic.13" ShapeID="_x0000_s2050" DrawAspect="Content" ObjectID="_1652253586" r:id="rId3"/>
      </w:pict>
    </w:r>
  </w:p>
  <w:p w:rsidR="004213F0" w:rsidRDefault="004213F0" w:rsidP="00E6536B">
    <w:pPr>
      <w:pStyle w:val="Header"/>
      <w:tabs>
        <w:tab w:val="clear" w:pos="4680"/>
        <w:tab w:val="clear" w:pos="9360"/>
        <w:tab w:val="left" w:pos="8205"/>
      </w:tabs>
      <w:rPr>
        <w:rFonts w:ascii="Times New Roman" w:hAnsi="Times New Roman"/>
        <w:b/>
        <w:color w:val="00214E"/>
        <w:sz w:val="32"/>
        <w:szCs w:val="32"/>
        <w:lang w:val="ro-RO"/>
      </w:rPr>
    </w:pPr>
  </w:p>
  <w:p w:rsidR="004213F0" w:rsidRPr="00D33948" w:rsidRDefault="004213F0" w:rsidP="00E6536B">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4213F0" w:rsidRPr="00EE0810" w:rsidRDefault="004213F0" w:rsidP="00E6536B">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4213F0" w:rsidRPr="004075B3" w:rsidTr="004213F0">
      <w:trPr>
        <w:trHeight w:val="326"/>
      </w:trPr>
      <w:tc>
        <w:tcPr>
          <w:tcW w:w="9747" w:type="dxa"/>
          <w:tcBorders>
            <w:top w:val="single" w:sz="8" w:space="0" w:color="000000"/>
            <w:bottom w:val="single" w:sz="8" w:space="0" w:color="000000"/>
          </w:tcBorders>
          <w:shd w:val="clear" w:color="auto" w:fill="auto"/>
          <w:vAlign w:val="center"/>
        </w:tcPr>
        <w:p w:rsidR="004213F0" w:rsidRPr="004075B3" w:rsidRDefault="004213F0" w:rsidP="004213F0">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4213F0" w:rsidRDefault="004213F0" w:rsidP="00E6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C37"/>
    <w:multiLevelType w:val="hybridMultilevel"/>
    <w:tmpl w:val="42D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255A"/>
    <w:multiLevelType w:val="hybridMultilevel"/>
    <w:tmpl w:val="F3ACA04A"/>
    <w:lvl w:ilvl="0" w:tplc="D5EEBC86">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372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27DA2093"/>
    <w:multiLevelType w:val="hybridMultilevel"/>
    <w:tmpl w:val="AA6C6948"/>
    <w:lvl w:ilvl="0" w:tplc="ECD692DE">
      <w:numFmt w:val="bullet"/>
      <w:lvlText w:val="-"/>
      <w:lvlJc w:val="left"/>
      <w:pPr>
        <w:tabs>
          <w:tab w:val="num" w:pos="1440"/>
        </w:tabs>
        <w:ind w:left="1440" w:hanging="360"/>
      </w:pPr>
      <w:rPr>
        <w:rFonts w:ascii="Times New Roman" w:eastAsia="Times New Roman" w:hAnsi="Times New Roman" w:cs="Times New Roman" w:hint="default"/>
        <w:b/>
        <w:spacing w:val="12"/>
        <w:position w:val="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7D6F03"/>
    <w:multiLevelType w:val="hybridMultilevel"/>
    <w:tmpl w:val="241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645A"/>
    <w:multiLevelType w:val="hybridMultilevel"/>
    <w:tmpl w:val="4BE4B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B6AE5"/>
    <w:multiLevelType w:val="hybridMultilevel"/>
    <w:tmpl w:val="51E2E490"/>
    <w:lvl w:ilvl="0" w:tplc="4B627470">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87142"/>
    <w:multiLevelType w:val="hybridMultilevel"/>
    <w:tmpl w:val="6F2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74673"/>
    <w:multiLevelType w:val="hybridMultilevel"/>
    <w:tmpl w:val="D6F6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56041"/>
    <w:multiLevelType w:val="hybridMultilevel"/>
    <w:tmpl w:val="C420B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A2292"/>
    <w:multiLevelType w:val="hybridMultilevel"/>
    <w:tmpl w:val="EF7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35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404937"/>
    <w:multiLevelType w:val="hybridMultilevel"/>
    <w:tmpl w:val="F79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11EFA"/>
    <w:multiLevelType w:val="hybridMultilevel"/>
    <w:tmpl w:val="2CAC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B1EE9"/>
    <w:multiLevelType w:val="hybridMultilevel"/>
    <w:tmpl w:val="EA6836F6"/>
    <w:lvl w:ilvl="0" w:tplc="1AB87898">
      <w:numFmt w:val="bullet"/>
      <w:lvlText w:val="-"/>
      <w:lvlJc w:val="left"/>
      <w:pPr>
        <w:ind w:left="810" w:hanging="360"/>
      </w:pPr>
      <w:rPr>
        <w:rFonts w:ascii="Bookman Old Style" w:eastAsiaTheme="minorEastAsia" w:hAnsi="Bookman Old Style"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56D5198"/>
    <w:multiLevelType w:val="hybridMultilevel"/>
    <w:tmpl w:val="0B5282A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66F081E"/>
    <w:multiLevelType w:val="multilevel"/>
    <w:tmpl w:val="666F081E"/>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9">
    <w:nsid w:val="66812BC0"/>
    <w:multiLevelType w:val="hybridMultilevel"/>
    <w:tmpl w:val="62360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50E05"/>
    <w:multiLevelType w:val="hybridMultilevel"/>
    <w:tmpl w:val="0DC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269E7"/>
    <w:multiLevelType w:val="hybridMultilevel"/>
    <w:tmpl w:val="071C34F6"/>
    <w:lvl w:ilvl="0" w:tplc="04090009">
      <w:start w:val="1"/>
      <w:numFmt w:val="bullet"/>
      <w:lvlText w:val=""/>
      <w:lvlJc w:val="left"/>
      <w:pPr>
        <w:ind w:left="720" w:hanging="360"/>
      </w:pPr>
      <w:rPr>
        <w:rFonts w:ascii="Wingdings" w:hAnsi="Wingdings" w:hint="default"/>
      </w:rPr>
    </w:lvl>
    <w:lvl w:ilvl="1" w:tplc="3AC4DB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227388"/>
    <w:multiLevelType w:val="hybridMultilevel"/>
    <w:tmpl w:val="D3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672D9"/>
    <w:multiLevelType w:val="hybridMultilevel"/>
    <w:tmpl w:val="69622B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F8616E9"/>
    <w:multiLevelType w:val="hybridMultilevel"/>
    <w:tmpl w:val="544A3496"/>
    <w:lvl w:ilvl="0" w:tplc="EA8C9EAC">
      <w:numFmt w:val="bullet"/>
      <w:lvlText w:val="-"/>
      <w:lvlJc w:val="left"/>
      <w:pPr>
        <w:tabs>
          <w:tab w:val="num" w:pos="1650"/>
        </w:tabs>
        <w:ind w:left="1650" w:hanging="87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22"/>
  </w:num>
  <w:num w:numId="3">
    <w:abstractNumId w:val="25"/>
  </w:num>
  <w:num w:numId="4">
    <w:abstractNumId w:val="16"/>
  </w:num>
  <w:num w:numId="5">
    <w:abstractNumId w:val="13"/>
  </w:num>
  <w:num w:numId="6">
    <w:abstractNumId w:val="1"/>
  </w:num>
  <w:num w:numId="7">
    <w:abstractNumId w:val="2"/>
  </w:num>
  <w:num w:numId="8">
    <w:abstractNumId w:val="14"/>
  </w:num>
  <w:num w:numId="9">
    <w:abstractNumId w:val="7"/>
  </w:num>
  <w:num w:numId="10">
    <w:abstractNumId w:val="24"/>
  </w:num>
  <w:num w:numId="11">
    <w:abstractNumId w:val="26"/>
  </w:num>
  <w:num w:numId="12">
    <w:abstractNumId w:val="4"/>
  </w:num>
  <w:num w:numId="13">
    <w:abstractNumId w:val="6"/>
  </w:num>
  <w:num w:numId="14">
    <w:abstractNumId w:val="3"/>
  </w:num>
  <w:num w:numId="15">
    <w:abstractNumId w:val="18"/>
  </w:num>
  <w:num w:numId="16">
    <w:abstractNumId w:val="23"/>
  </w:num>
  <w:num w:numId="17">
    <w:abstractNumId w:val="19"/>
  </w:num>
  <w:num w:numId="18">
    <w:abstractNumId w:val="21"/>
  </w:num>
  <w:num w:numId="19">
    <w:abstractNumId w:val="17"/>
  </w:num>
  <w:num w:numId="20">
    <w:abstractNumId w:val="0"/>
  </w:num>
  <w:num w:numId="21">
    <w:abstractNumId w:val="5"/>
  </w:num>
  <w:num w:numId="22">
    <w:abstractNumId w:val="20"/>
  </w:num>
  <w:num w:numId="23">
    <w:abstractNumId w:val="9"/>
  </w:num>
  <w:num w:numId="24">
    <w:abstractNumId w:val="8"/>
  </w:num>
  <w:num w:numId="25">
    <w:abstractNumId w:val="1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57"/>
    <w:rsid w:val="00010F2D"/>
    <w:rsid w:val="000256DB"/>
    <w:rsid w:val="00027245"/>
    <w:rsid w:val="0003055B"/>
    <w:rsid w:val="00031D98"/>
    <w:rsid w:val="000346BC"/>
    <w:rsid w:val="00036626"/>
    <w:rsid w:val="00036D51"/>
    <w:rsid w:val="00037E65"/>
    <w:rsid w:val="0005017B"/>
    <w:rsid w:val="000512AD"/>
    <w:rsid w:val="00052622"/>
    <w:rsid w:val="000573A1"/>
    <w:rsid w:val="00062360"/>
    <w:rsid w:val="00074CA6"/>
    <w:rsid w:val="00083EB3"/>
    <w:rsid w:val="00084D90"/>
    <w:rsid w:val="000901C8"/>
    <w:rsid w:val="00093A31"/>
    <w:rsid w:val="00095CE9"/>
    <w:rsid w:val="000979E5"/>
    <w:rsid w:val="000B20D9"/>
    <w:rsid w:val="000C218F"/>
    <w:rsid w:val="000C6B39"/>
    <w:rsid w:val="000E2E6A"/>
    <w:rsid w:val="000E6A71"/>
    <w:rsid w:val="000F71AC"/>
    <w:rsid w:val="00137BEF"/>
    <w:rsid w:val="00160D9A"/>
    <w:rsid w:val="00165D5E"/>
    <w:rsid w:val="00171270"/>
    <w:rsid w:val="00193D40"/>
    <w:rsid w:val="001A5FD6"/>
    <w:rsid w:val="001B0984"/>
    <w:rsid w:val="001B1290"/>
    <w:rsid w:val="001B40FE"/>
    <w:rsid w:val="001B4113"/>
    <w:rsid w:val="001C1BC9"/>
    <w:rsid w:val="001D78F4"/>
    <w:rsid w:val="001E5D65"/>
    <w:rsid w:val="001E78A6"/>
    <w:rsid w:val="00207A8C"/>
    <w:rsid w:val="002116DD"/>
    <w:rsid w:val="0021187A"/>
    <w:rsid w:val="00232A29"/>
    <w:rsid w:val="00234350"/>
    <w:rsid w:val="00255D0E"/>
    <w:rsid w:val="002624D4"/>
    <w:rsid w:val="002A1F48"/>
    <w:rsid w:val="002A45A3"/>
    <w:rsid w:val="002A5B99"/>
    <w:rsid w:val="002B0773"/>
    <w:rsid w:val="002B5ADB"/>
    <w:rsid w:val="002C352D"/>
    <w:rsid w:val="002C51F8"/>
    <w:rsid w:val="002D5F6A"/>
    <w:rsid w:val="002E64C4"/>
    <w:rsid w:val="002F26E0"/>
    <w:rsid w:val="00300866"/>
    <w:rsid w:val="00301DD8"/>
    <w:rsid w:val="00310A36"/>
    <w:rsid w:val="00325E14"/>
    <w:rsid w:val="00344D79"/>
    <w:rsid w:val="003473DA"/>
    <w:rsid w:val="003578B5"/>
    <w:rsid w:val="003661E6"/>
    <w:rsid w:val="003763E6"/>
    <w:rsid w:val="00397A1C"/>
    <w:rsid w:val="003A4285"/>
    <w:rsid w:val="003A4FC7"/>
    <w:rsid w:val="003B0376"/>
    <w:rsid w:val="003B0E7D"/>
    <w:rsid w:val="003B7CDD"/>
    <w:rsid w:val="003C154B"/>
    <w:rsid w:val="003C5993"/>
    <w:rsid w:val="003D350C"/>
    <w:rsid w:val="003D4C5C"/>
    <w:rsid w:val="003D74B4"/>
    <w:rsid w:val="003E2D80"/>
    <w:rsid w:val="003E692C"/>
    <w:rsid w:val="00407997"/>
    <w:rsid w:val="00415BC8"/>
    <w:rsid w:val="00415D69"/>
    <w:rsid w:val="004213F0"/>
    <w:rsid w:val="004270D2"/>
    <w:rsid w:val="0042725B"/>
    <w:rsid w:val="00427528"/>
    <w:rsid w:val="004419BA"/>
    <w:rsid w:val="0044574E"/>
    <w:rsid w:val="00454BD1"/>
    <w:rsid w:val="00461678"/>
    <w:rsid w:val="00465BCC"/>
    <w:rsid w:val="00467297"/>
    <w:rsid w:val="00475B33"/>
    <w:rsid w:val="004853C1"/>
    <w:rsid w:val="0049469F"/>
    <w:rsid w:val="004B2C13"/>
    <w:rsid w:val="004B5D00"/>
    <w:rsid w:val="004B6986"/>
    <w:rsid w:val="004D23AE"/>
    <w:rsid w:val="004D7D1C"/>
    <w:rsid w:val="00506D11"/>
    <w:rsid w:val="00514902"/>
    <w:rsid w:val="0051577F"/>
    <w:rsid w:val="0052030A"/>
    <w:rsid w:val="005225AA"/>
    <w:rsid w:val="0053648A"/>
    <w:rsid w:val="005378C7"/>
    <w:rsid w:val="00540FC4"/>
    <w:rsid w:val="0057425C"/>
    <w:rsid w:val="00576492"/>
    <w:rsid w:val="00582D2C"/>
    <w:rsid w:val="00583BEC"/>
    <w:rsid w:val="00584AB0"/>
    <w:rsid w:val="005A1F91"/>
    <w:rsid w:val="005A785B"/>
    <w:rsid w:val="005B7F4D"/>
    <w:rsid w:val="005C689B"/>
    <w:rsid w:val="005D5EC4"/>
    <w:rsid w:val="005F6506"/>
    <w:rsid w:val="006105B6"/>
    <w:rsid w:val="00624CDA"/>
    <w:rsid w:val="006256B4"/>
    <w:rsid w:val="00631298"/>
    <w:rsid w:val="006364D9"/>
    <w:rsid w:val="0065243B"/>
    <w:rsid w:val="00662E4A"/>
    <w:rsid w:val="006816CF"/>
    <w:rsid w:val="00694EB1"/>
    <w:rsid w:val="006B5896"/>
    <w:rsid w:val="006C51E0"/>
    <w:rsid w:val="006D0999"/>
    <w:rsid w:val="006D419C"/>
    <w:rsid w:val="006E0E65"/>
    <w:rsid w:val="006E1F3D"/>
    <w:rsid w:val="006E3841"/>
    <w:rsid w:val="006E76CD"/>
    <w:rsid w:val="007067E1"/>
    <w:rsid w:val="00716F1E"/>
    <w:rsid w:val="0072682A"/>
    <w:rsid w:val="007331FC"/>
    <w:rsid w:val="00742F36"/>
    <w:rsid w:val="00745228"/>
    <w:rsid w:val="0075574D"/>
    <w:rsid w:val="00776722"/>
    <w:rsid w:val="00781912"/>
    <w:rsid w:val="007A6178"/>
    <w:rsid w:val="007B1651"/>
    <w:rsid w:val="007B27F6"/>
    <w:rsid w:val="007B3895"/>
    <w:rsid w:val="007B3E70"/>
    <w:rsid w:val="007D0740"/>
    <w:rsid w:val="007D1C5E"/>
    <w:rsid w:val="007D50C2"/>
    <w:rsid w:val="007E0507"/>
    <w:rsid w:val="007E45BB"/>
    <w:rsid w:val="007F110D"/>
    <w:rsid w:val="007F37E5"/>
    <w:rsid w:val="007F48C0"/>
    <w:rsid w:val="007F7799"/>
    <w:rsid w:val="008207F6"/>
    <w:rsid w:val="0082556E"/>
    <w:rsid w:val="00825F56"/>
    <w:rsid w:val="0086401E"/>
    <w:rsid w:val="00884107"/>
    <w:rsid w:val="00895493"/>
    <w:rsid w:val="008A0E1C"/>
    <w:rsid w:val="008C60DA"/>
    <w:rsid w:val="008C6C43"/>
    <w:rsid w:val="008E587C"/>
    <w:rsid w:val="00900F88"/>
    <w:rsid w:val="00903F8F"/>
    <w:rsid w:val="00907B6E"/>
    <w:rsid w:val="00910EC7"/>
    <w:rsid w:val="00914BAC"/>
    <w:rsid w:val="00940260"/>
    <w:rsid w:val="00941C62"/>
    <w:rsid w:val="00960C05"/>
    <w:rsid w:val="00961429"/>
    <w:rsid w:val="00963AF5"/>
    <w:rsid w:val="0097404C"/>
    <w:rsid w:val="00982E01"/>
    <w:rsid w:val="009A0F57"/>
    <w:rsid w:val="009B33BE"/>
    <w:rsid w:val="009C2306"/>
    <w:rsid w:val="009C4912"/>
    <w:rsid w:val="009D094E"/>
    <w:rsid w:val="009D11C3"/>
    <w:rsid w:val="009D298D"/>
    <w:rsid w:val="009D327B"/>
    <w:rsid w:val="009E7094"/>
    <w:rsid w:val="00A00F76"/>
    <w:rsid w:val="00A022BB"/>
    <w:rsid w:val="00A051EE"/>
    <w:rsid w:val="00A05531"/>
    <w:rsid w:val="00A1043D"/>
    <w:rsid w:val="00A10B32"/>
    <w:rsid w:val="00A10FE7"/>
    <w:rsid w:val="00A15473"/>
    <w:rsid w:val="00A2368C"/>
    <w:rsid w:val="00A260B0"/>
    <w:rsid w:val="00A276D6"/>
    <w:rsid w:val="00A36D58"/>
    <w:rsid w:val="00A44DA4"/>
    <w:rsid w:val="00A64EFE"/>
    <w:rsid w:val="00A679B2"/>
    <w:rsid w:val="00A8116A"/>
    <w:rsid w:val="00A90008"/>
    <w:rsid w:val="00A92809"/>
    <w:rsid w:val="00A936CC"/>
    <w:rsid w:val="00A963F4"/>
    <w:rsid w:val="00A964FB"/>
    <w:rsid w:val="00AA38FB"/>
    <w:rsid w:val="00AA39EF"/>
    <w:rsid w:val="00AB3D08"/>
    <w:rsid w:val="00AB72B8"/>
    <w:rsid w:val="00AB7D9A"/>
    <w:rsid w:val="00AD1CD1"/>
    <w:rsid w:val="00AF1ADE"/>
    <w:rsid w:val="00B066B5"/>
    <w:rsid w:val="00B14289"/>
    <w:rsid w:val="00B24006"/>
    <w:rsid w:val="00B311FA"/>
    <w:rsid w:val="00B43FA4"/>
    <w:rsid w:val="00B52DA6"/>
    <w:rsid w:val="00B53FF5"/>
    <w:rsid w:val="00B579B8"/>
    <w:rsid w:val="00B67310"/>
    <w:rsid w:val="00B73D0A"/>
    <w:rsid w:val="00B75309"/>
    <w:rsid w:val="00B97C4A"/>
    <w:rsid w:val="00BA3C05"/>
    <w:rsid w:val="00BA3F10"/>
    <w:rsid w:val="00BB740D"/>
    <w:rsid w:val="00BC2CD1"/>
    <w:rsid w:val="00BD0094"/>
    <w:rsid w:val="00BD4BDA"/>
    <w:rsid w:val="00BE1430"/>
    <w:rsid w:val="00BE3A32"/>
    <w:rsid w:val="00BF0413"/>
    <w:rsid w:val="00BF198A"/>
    <w:rsid w:val="00BF319D"/>
    <w:rsid w:val="00BF33C4"/>
    <w:rsid w:val="00C263E7"/>
    <w:rsid w:val="00C53A2C"/>
    <w:rsid w:val="00C5594F"/>
    <w:rsid w:val="00C62606"/>
    <w:rsid w:val="00C736FA"/>
    <w:rsid w:val="00C7653B"/>
    <w:rsid w:val="00C80625"/>
    <w:rsid w:val="00C9744A"/>
    <w:rsid w:val="00CA4A46"/>
    <w:rsid w:val="00CB35E4"/>
    <w:rsid w:val="00CB6BD4"/>
    <w:rsid w:val="00CC3795"/>
    <w:rsid w:val="00CD3E62"/>
    <w:rsid w:val="00CD67F3"/>
    <w:rsid w:val="00CD6E74"/>
    <w:rsid w:val="00CE58CE"/>
    <w:rsid w:val="00CF3ED1"/>
    <w:rsid w:val="00D0704F"/>
    <w:rsid w:val="00D3657F"/>
    <w:rsid w:val="00D60468"/>
    <w:rsid w:val="00D63850"/>
    <w:rsid w:val="00D73C01"/>
    <w:rsid w:val="00D819F7"/>
    <w:rsid w:val="00D8645F"/>
    <w:rsid w:val="00D9219B"/>
    <w:rsid w:val="00D967F6"/>
    <w:rsid w:val="00DA2DF3"/>
    <w:rsid w:val="00DA5FD5"/>
    <w:rsid w:val="00DB206A"/>
    <w:rsid w:val="00DC641F"/>
    <w:rsid w:val="00DD0F51"/>
    <w:rsid w:val="00DD6327"/>
    <w:rsid w:val="00E02E7A"/>
    <w:rsid w:val="00E42037"/>
    <w:rsid w:val="00E43B78"/>
    <w:rsid w:val="00E62CDF"/>
    <w:rsid w:val="00E64C9D"/>
    <w:rsid w:val="00E6536B"/>
    <w:rsid w:val="00E659BA"/>
    <w:rsid w:val="00E716BB"/>
    <w:rsid w:val="00E73C42"/>
    <w:rsid w:val="00E75F55"/>
    <w:rsid w:val="00E8166B"/>
    <w:rsid w:val="00E845C2"/>
    <w:rsid w:val="00E86C9B"/>
    <w:rsid w:val="00EC7A9D"/>
    <w:rsid w:val="00EC7B58"/>
    <w:rsid w:val="00ED02C5"/>
    <w:rsid w:val="00ED0BC1"/>
    <w:rsid w:val="00EE0413"/>
    <w:rsid w:val="00EE608F"/>
    <w:rsid w:val="00EF60C6"/>
    <w:rsid w:val="00F07422"/>
    <w:rsid w:val="00F1180F"/>
    <w:rsid w:val="00F12FE3"/>
    <w:rsid w:val="00F12FF3"/>
    <w:rsid w:val="00F143F2"/>
    <w:rsid w:val="00F32C16"/>
    <w:rsid w:val="00F349DE"/>
    <w:rsid w:val="00F37DCD"/>
    <w:rsid w:val="00F61929"/>
    <w:rsid w:val="00F636C7"/>
    <w:rsid w:val="00F754DA"/>
    <w:rsid w:val="00F76040"/>
    <w:rsid w:val="00F86786"/>
    <w:rsid w:val="00F925C1"/>
    <w:rsid w:val="00F947B7"/>
    <w:rsid w:val="00FA2FF5"/>
    <w:rsid w:val="00FB25B1"/>
    <w:rsid w:val="00FC00CA"/>
    <w:rsid w:val="00FC08D1"/>
    <w:rsid w:val="00FD3259"/>
    <w:rsid w:val="00FE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5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iPriority w:val="99"/>
    <w:semiHidden/>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5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iPriority w:val="99"/>
    <w:semiHidden/>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771">
      <w:bodyDiv w:val="1"/>
      <w:marLeft w:val="0"/>
      <w:marRight w:val="0"/>
      <w:marTop w:val="0"/>
      <w:marBottom w:val="0"/>
      <w:divBdr>
        <w:top w:val="none" w:sz="0" w:space="0" w:color="auto"/>
        <w:left w:val="none" w:sz="0" w:space="0" w:color="auto"/>
        <w:bottom w:val="none" w:sz="0" w:space="0" w:color="auto"/>
        <w:right w:val="none" w:sz="0" w:space="0" w:color="auto"/>
      </w:divBdr>
    </w:div>
    <w:div w:id="1353729611">
      <w:bodyDiv w:val="1"/>
      <w:marLeft w:val="0"/>
      <w:marRight w:val="0"/>
      <w:marTop w:val="0"/>
      <w:marBottom w:val="0"/>
      <w:divBdr>
        <w:top w:val="none" w:sz="0" w:space="0" w:color="auto"/>
        <w:left w:val="none" w:sz="0" w:space="0" w:color="auto"/>
        <w:bottom w:val="none" w:sz="0" w:space="0" w:color="auto"/>
        <w:right w:val="none" w:sz="0" w:space="0" w:color="auto"/>
      </w:divBdr>
    </w:div>
    <w:div w:id="1497838112">
      <w:bodyDiv w:val="1"/>
      <w:marLeft w:val="0"/>
      <w:marRight w:val="0"/>
      <w:marTop w:val="0"/>
      <w:marBottom w:val="0"/>
      <w:divBdr>
        <w:top w:val="none" w:sz="0" w:space="0" w:color="auto"/>
        <w:left w:val="none" w:sz="0" w:space="0" w:color="auto"/>
        <w:bottom w:val="none" w:sz="0" w:space="0" w:color="auto"/>
        <w:right w:val="none" w:sz="0" w:space="0" w:color="auto"/>
      </w:divBdr>
    </w:div>
    <w:div w:id="180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tie.just.ro/Public/DetaliiDocumentAfis/2029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ie.just.ro/Public/DetaliiDocumentAfis/2029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gislatie.just.ro/Public/DetaliiDocumentAfis/127715" TargetMode="External"/><Relationship Id="rId4" Type="http://schemas.microsoft.com/office/2007/relationships/stylesWithEffects" Target="stylesWithEffects.xml"/><Relationship Id="rId9" Type="http://schemas.openxmlformats.org/officeDocument/2006/relationships/hyperlink" Target="http://legislatie.just.ro/Public/DetaliiDocumentAfis/20249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5CC5-9E42-4799-B390-FA98C86A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302</cp:revision>
  <cp:lastPrinted>2020-05-29T07:29:00Z</cp:lastPrinted>
  <dcterms:created xsi:type="dcterms:W3CDTF">2020-02-19T10:11:00Z</dcterms:created>
  <dcterms:modified xsi:type="dcterms:W3CDTF">2020-05-29T07:33:00Z</dcterms:modified>
</cp:coreProperties>
</file>