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C657" w14:textId="58BE0FB3" w:rsidR="00CB314D" w:rsidRPr="00D80B2E" w:rsidRDefault="00CB314D" w:rsidP="00D80B2E">
      <w:pPr>
        <w:pStyle w:val="Header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80B2E">
        <w:rPr>
          <w:rFonts w:ascii="Trebuchet MS" w:hAnsi="Trebuchet MS"/>
          <w:b/>
          <w:bCs/>
          <w:sz w:val="28"/>
          <w:szCs w:val="28"/>
        </w:rPr>
        <w:t>AGENȚIA PENTRU PROTECȚIA MEDIULUI PRAHOVA</w:t>
      </w:r>
    </w:p>
    <w:p w14:paraId="4D580E9C" w14:textId="3CA6E0E0" w:rsidR="00120E3D" w:rsidRPr="00D80B2E" w:rsidRDefault="00120E3D" w:rsidP="00D80B2E">
      <w:pPr>
        <w:spacing w:after="0" w:line="360" w:lineRule="auto"/>
        <w:jc w:val="center"/>
        <w:rPr>
          <w:rFonts w:ascii="Trebuchet MS" w:eastAsia="Calibri" w:hAnsi="Trebuchet MS" w:cs="Times New Roman"/>
          <w:b/>
          <w:lang w:val="it-IT"/>
        </w:rPr>
      </w:pPr>
      <w:r w:rsidRPr="00D80B2E">
        <w:rPr>
          <w:rFonts w:ascii="Trebuchet MS" w:eastAsia="Calibri" w:hAnsi="Trebuchet MS" w:cs="Times New Roman"/>
          <w:b/>
          <w:lang w:val="it-IT"/>
        </w:rPr>
        <w:t>DECIZIA ETAPEI DE INCADRARE</w:t>
      </w:r>
    </w:p>
    <w:p w14:paraId="46354E1D" w14:textId="6EC0E07F" w:rsidR="00120E3D" w:rsidRPr="00D80B2E" w:rsidRDefault="00120E3D" w:rsidP="00D80B2E">
      <w:pPr>
        <w:spacing w:after="0" w:line="360" w:lineRule="auto"/>
        <w:jc w:val="center"/>
        <w:rPr>
          <w:rFonts w:ascii="Trebuchet MS" w:eastAsia="Calibri" w:hAnsi="Trebuchet MS" w:cs="Times New Roman"/>
          <w:b/>
          <w:lang w:val="it-IT"/>
        </w:rPr>
      </w:pPr>
      <w:r w:rsidRPr="00D80B2E">
        <w:rPr>
          <w:rFonts w:ascii="Trebuchet MS" w:eastAsia="Calibri" w:hAnsi="Trebuchet MS" w:cs="Times New Roman"/>
          <w:b/>
          <w:lang w:val="it-IT"/>
        </w:rPr>
        <w:t>NR.</w:t>
      </w:r>
      <w:r w:rsidR="00223FB9" w:rsidRPr="00D80B2E">
        <w:rPr>
          <w:rFonts w:ascii="Trebuchet MS" w:eastAsia="Calibri" w:hAnsi="Trebuchet MS" w:cs="Times New Roman"/>
          <w:b/>
        </w:rPr>
        <w:t xml:space="preserve"> </w:t>
      </w:r>
      <w:r w:rsidR="00CD41BD" w:rsidRPr="00D80B2E">
        <w:rPr>
          <w:rFonts w:ascii="Trebuchet MS" w:eastAsia="Calibri" w:hAnsi="Trebuchet MS" w:cs="Times New Roman"/>
          <w:b/>
        </w:rPr>
        <w:t>.............</w:t>
      </w:r>
    </w:p>
    <w:p w14:paraId="06028767" w14:textId="3273A124" w:rsidR="00120E3D" w:rsidRPr="00D80B2E" w:rsidRDefault="00120E3D" w:rsidP="00D80B2E">
      <w:pPr>
        <w:spacing w:after="0" w:line="360" w:lineRule="auto"/>
        <w:ind w:firstLine="720"/>
        <w:jc w:val="both"/>
        <w:rPr>
          <w:rFonts w:ascii="Trebuchet MS" w:eastAsia="Calibri" w:hAnsi="Trebuchet MS" w:cs="Times New Roman"/>
          <w:b/>
          <w:color w:val="000000"/>
        </w:rPr>
      </w:pPr>
    </w:p>
    <w:p w14:paraId="6D76C309" w14:textId="613CF8F7" w:rsidR="00AC0E3E" w:rsidRPr="00D80B2E" w:rsidRDefault="00AC0E3E" w:rsidP="00D80B2E">
      <w:pPr>
        <w:spacing w:after="0" w:line="360" w:lineRule="auto"/>
        <w:ind w:firstLine="720"/>
        <w:jc w:val="both"/>
        <w:rPr>
          <w:rFonts w:ascii="Trebuchet MS" w:hAnsi="Trebuchet MS" w:cs="Arial"/>
          <w:b/>
        </w:rPr>
      </w:pPr>
      <w:r w:rsidRPr="00D80B2E">
        <w:rPr>
          <w:rFonts w:ascii="Trebuchet MS" w:hAnsi="Trebuchet MS" w:cs="Arial"/>
        </w:rPr>
        <w:t xml:space="preserve">     Ca urmare a solicitarii de emitere a acordului de mediu  adresate de</w:t>
      </w:r>
      <w:r w:rsidRPr="00D80B2E">
        <w:rPr>
          <w:rFonts w:ascii="Trebuchet MS" w:hAnsi="Trebuchet MS" w:cs="Arial"/>
          <w:b/>
        </w:rPr>
        <w:t xml:space="preserve">  </w:t>
      </w:r>
      <w:r w:rsidR="00C2213B" w:rsidRPr="00D80B2E">
        <w:rPr>
          <w:rFonts w:ascii="Trebuchet MS" w:hAnsi="Trebuchet MS" w:cs="Arial"/>
          <w:b/>
        </w:rPr>
        <w:t xml:space="preserve">COMUNA DRAJNA </w:t>
      </w:r>
      <w:r w:rsidR="00C2213B" w:rsidRPr="00D80B2E">
        <w:rPr>
          <w:rFonts w:ascii="Trebuchet MS" w:hAnsi="Trebuchet MS" w:cs="Arial"/>
        </w:rPr>
        <w:t>reprezentata de d-na Gontea Violeta -Primar din comuna Drajna, sat Drajna de Sus, str. Neagoe Basarab, nr. 25,</w:t>
      </w:r>
      <w:r w:rsidR="00C2213B" w:rsidRPr="00D80B2E">
        <w:rPr>
          <w:rFonts w:ascii="Trebuchet MS" w:hAnsi="Trebuchet MS" w:cs="Arial"/>
        </w:rPr>
        <w:t xml:space="preserve"> </w:t>
      </w:r>
      <w:r w:rsidRPr="00D80B2E">
        <w:rPr>
          <w:rFonts w:ascii="Trebuchet MS" w:hAnsi="Trebuchet MS" w:cs="Arial"/>
          <w:lang w:val="it-IT"/>
        </w:rPr>
        <w:t>inregistrata la APM Prahova cu nr.</w:t>
      </w:r>
      <w:r w:rsidR="00C2213B" w:rsidRPr="00D80B2E">
        <w:rPr>
          <w:rFonts w:ascii="Trebuchet MS" w:hAnsi="Trebuchet MS" w:cs="Arial"/>
          <w:lang w:val="it-IT"/>
        </w:rPr>
        <w:t xml:space="preserve"> 7422/25.04</w:t>
      </w:r>
      <w:r w:rsidR="00A43142" w:rsidRPr="00D80B2E">
        <w:rPr>
          <w:rFonts w:ascii="Trebuchet MS" w:hAnsi="Trebuchet MS" w:cs="Arial"/>
          <w:lang w:val="it-IT"/>
        </w:rPr>
        <w:t>.2024</w:t>
      </w:r>
      <w:r w:rsidRPr="00D80B2E">
        <w:rPr>
          <w:rFonts w:ascii="Trebuchet MS" w:hAnsi="Trebuchet MS" w:cs="Arial"/>
          <w:lang w:val="it-IT"/>
        </w:rPr>
        <w:t xml:space="preserve"> si completata cu nr.</w:t>
      </w:r>
      <w:r w:rsidR="00C2213B" w:rsidRPr="00D80B2E">
        <w:rPr>
          <w:rFonts w:ascii="Trebuchet MS" w:hAnsi="Trebuchet MS" w:cs="Arial"/>
          <w:lang w:val="it-IT"/>
        </w:rPr>
        <w:t>8483/20.05</w:t>
      </w:r>
      <w:r w:rsidRPr="00D80B2E">
        <w:rPr>
          <w:rFonts w:ascii="Trebuchet MS" w:hAnsi="Trebuchet MS" w:cs="Arial"/>
          <w:lang w:val="it-IT"/>
        </w:rPr>
        <w:t xml:space="preserve">.2024, </w:t>
      </w:r>
      <w:r w:rsidRPr="00D80B2E">
        <w:rPr>
          <w:rFonts w:ascii="Trebuchet MS" w:hAnsi="Trebuchet MS" w:cs="Arial"/>
        </w:rPr>
        <w:t>în baza Legii nr. 292/2018 privind evaluarea impactului anumitor</w:t>
      </w:r>
      <w:r w:rsidRPr="00D80B2E">
        <w:rPr>
          <w:rFonts w:ascii="Trebuchet MS" w:hAnsi="Trebuchet MS" w:cs="Arial"/>
          <w:color w:val="000000"/>
        </w:rPr>
        <w:t xml:space="preserve"> proiecte publice şi private asupra mediului şi a Ordonanţei de urgenţă a Guvernului nr. 57/2007 privind regimul ariilor naturale protejate, conservarea habitatelor naturale, a florei şi faunei sălbatice, aprobată cu modificări şi completări prin Legea nr. 49/2011, cu modificările şi completările ulterioare, APM Prahova decide, ca urmare a consultarilor desfasurate in cadrul sedinta Comisiei</w:t>
      </w:r>
      <w:r w:rsidRPr="00D80B2E">
        <w:rPr>
          <w:rFonts w:ascii="Trebuchet MS" w:hAnsi="Trebuchet MS" w:cs="Arial"/>
          <w:lang w:val="it-IT"/>
        </w:rPr>
        <w:t xml:space="preserve"> de Analiza Tehnica din data de </w:t>
      </w:r>
      <w:r w:rsidR="006614DA" w:rsidRPr="00D80B2E">
        <w:rPr>
          <w:rFonts w:ascii="Trebuchet MS" w:hAnsi="Trebuchet MS" w:cs="Arial"/>
          <w:lang w:val="it-IT"/>
        </w:rPr>
        <w:t>28.05</w:t>
      </w:r>
      <w:r w:rsidRPr="00D80B2E">
        <w:rPr>
          <w:rFonts w:ascii="Trebuchet MS" w:hAnsi="Trebuchet MS" w:cs="Arial"/>
          <w:lang w:val="it-IT"/>
        </w:rPr>
        <w:t xml:space="preserve">.2024, ca proiectul: </w:t>
      </w:r>
      <w:r w:rsidR="004B489D" w:rsidRPr="00D80B2E">
        <w:rPr>
          <w:rFonts w:ascii="Trebuchet MS" w:hAnsi="Trebuchet MS" w:cs="Arial"/>
          <w:b/>
        </w:rPr>
        <w:t>,,</w:t>
      </w:r>
      <w:r w:rsidR="00A43142" w:rsidRPr="00D80B2E">
        <w:rPr>
          <w:rFonts w:ascii="Trebuchet MS" w:hAnsi="Trebuchet MS" w:cs="Arial"/>
          <w:b/>
        </w:rPr>
        <w:t xml:space="preserve"> </w:t>
      </w:r>
      <w:r w:rsidR="006614DA" w:rsidRPr="00D80B2E">
        <w:rPr>
          <w:rFonts w:ascii="Trebuchet MS" w:hAnsi="Trebuchet MS" w:cs="Arial"/>
          <w:b/>
        </w:rPr>
        <w:t>Construire sala de sport, sat Drajna de Jos, comuna Drajna, judetul Prahova”</w:t>
      </w:r>
      <w:r w:rsidR="006614DA" w:rsidRPr="00D80B2E">
        <w:rPr>
          <w:rFonts w:ascii="Trebuchet MS" w:hAnsi="Trebuchet MS" w:cs="Arial"/>
        </w:rPr>
        <w:t>, cu amplasamentul în sat Drajna de Jos, comuna Drajna,</w:t>
      </w:r>
      <w:r w:rsidR="006614DA" w:rsidRPr="00D80B2E">
        <w:rPr>
          <w:rFonts w:ascii="Trebuchet MS" w:hAnsi="Trebuchet MS" w:cs="Arial"/>
        </w:rPr>
        <w:t xml:space="preserve"> Nr. cad. 21772, T39, A2498/2</w:t>
      </w:r>
      <w:r w:rsidRPr="00D80B2E">
        <w:rPr>
          <w:rFonts w:ascii="Trebuchet MS" w:hAnsi="Trebuchet MS" w:cs="Arial"/>
        </w:rPr>
        <w:t xml:space="preserve">, judetul Prahova , </w:t>
      </w:r>
      <w:r w:rsidRPr="00D80B2E">
        <w:rPr>
          <w:rFonts w:ascii="Trebuchet MS" w:hAnsi="Trebuchet MS" w:cs="Arial"/>
          <w:b/>
        </w:rPr>
        <w:t>nu se supune evaluarii impactului asupra mediului,</w:t>
      </w:r>
      <w:r w:rsidRPr="00D80B2E">
        <w:rPr>
          <w:rStyle w:val="tpa1"/>
          <w:rFonts w:ascii="Trebuchet MS" w:hAnsi="Trebuchet MS" w:cs="Arial"/>
          <w:b/>
        </w:rPr>
        <w:t xml:space="preserve"> nu se supune evaluarii adecvate si nu se supune evaluarii impactului asupra corpurilor de apa.</w:t>
      </w:r>
    </w:p>
    <w:p w14:paraId="00251175" w14:textId="77777777" w:rsidR="00AC0E3E" w:rsidRPr="00D80B2E" w:rsidRDefault="00AC0E3E" w:rsidP="00D80B2E">
      <w:pPr>
        <w:spacing w:after="0" w:line="360" w:lineRule="auto"/>
        <w:jc w:val="both"/>
        <w:rPr>
          <w:rFonts w:ascii="Trebuchet MS" w:hAnsi="Trebuchet MS" w:cs="Arial"/>
          <w:u w:val="single"/>
        </w:rPr>
      </w:pPr>
      <w:r w:rsidRPr="00D80B2E">
        <w:rPr>
          <w:rFonts w:ascii="Trebuchet MS" w:hAnsi="Trebuchet MS" w:cs="Arial"/>
          <w:u w:val="single"/>
        </w:rPr>
        <w:t>Justificarea prezentei decizii:</w:t>
      </w:r>
    </w:p>
    <w:p w14:paraId="291B593F" w14:textId="77777777" w:rsidR="00AC0E3E" w:rsidRPr="00D80B2E" w:rsidRDefault="00AC0E3E" w:rsidP="00D80B2E">
      <w:pPr>
        <w:spacing w:after="0" w:line="360" w:lineRule="auto"/>
        <w:jc w:val="both"/>
        <w:rPr>
          <w:rStyle w:val="tpa1"/>
          <w:rFonts w:ascii="Trebuchet MS" w:hAnsi="Trebuchet MS" w:cs="Arial"/>
          <w:b/>
        </w:rPr>
      </w:pPr>
      <w:r w:rsidRPr="00D80B2E">
        <w:rPr>
          <w:rStyle w:val="tpa1"/>
          <w:rFonts w:ascii="Trebuchet MS" w:hAnsi="Trebuchet MS" w:cs="Arial"/>
          <w:b/>
        </w:rPr>
        <w:t xml:space="preserve">      I. Motivele care au stat la baza luării deciziei etapei de încadrare în procedura de evaluare a impactului asupra mediului sunt următoarele:</w:t>
      </w:r>
    </w:p>
    <w:p w14:paraId="193B9205" w14:textId="57D3665F" w:rsidR="00AC0E3E" w:rsidRPr="00D80B2E" w:rsidRDefault="00AC0E3E" w:rsidP="00D80B2E">
      <w:pPr>
        <w:spacing w:after="0" w:line="360" w:lineRule="auto"/>
        <w:jc w:val="both"/>
        <w:rPr>
          <w:rFonts w:ascii="Trebuchet MS" w:hAnsi="Trebuchet MS" w:cs="Arial"/>
          <w:i/>
        </w:rPr>
      </w:pPr>
      <w:r w:rsidRPr="00D80B2E">
        <w:rPr>
          <w:rStyle w:val="tpa1"/>
          <w:rFonts w:ascii="Trebuchet MS" w:hAnsi="Trebuchet MS" w:cs="Arial"/>
        </w:rPr>
        <w:t xml:space="preserve">        a)  Proiectul se încadrează în prevederile Legii nr</w:t>
      </w:r>
      <w:r w:rsidR="006614DA" w:rsidRPr="00D80B2E">
        <w:rPr>
          <w:rStyle w:val="tpa1"/>
          <w:rFonts w:ascii="Trebuchet MS" w:hAnsi="Trebuchet MS" w:cs="Arial"/>
        </w:rPr>
        <w:t>. 292/2018, Anexa nr. 2, pct. 10</w:t>
      </w:r>
      <w:r w:rsidRPr="00D80B2E">
        <w:rPr>
          <w:rStyle w:val="tpa1"/>
          <w:rFonts w:ascii="Trebuchet MS" w:hAnsi="Trebuchet MS" w:cs="Arial"/>
        </w:rPr>
        <w:t xml:space="preserve"> b). </w:t>
      </w:r>
      <w:r w:rsidRPr="00D80B2E">
        <w:rPr>
          <w:rFonts w:ascii="Trebuchet MS" w:hAnsi="Trebuchet MS" w:cs="Arial"/>
          <w:i/>
          <w:color w:val="000000"/>
        </w:rPr>
        <w:t>si conform criteriilor de</w:t>
      </w:r>
      <w:r w:rsidRPr="00D80B2E">
        <w:rPr>
          <w:rFonts w:ascii="Trebuchet MS" w:hAnsi="Trebuchet MS" w:cs="Arial"/>
          <w:i/>
        </w:rPr>
        <w:t xml:space="preserve"> selectie pentru stabilirea efectuarii evaluarii impactului asupra mediului din Anexa nr. 3 ale aceleasi hotarari, nu se supune procedurii de evaluare a impactului asupra mediului.</w:t>
      </w:r>
    </w:p>
    <w:p w14:paraId="1D5D7A4C" w14:textId="77777777" w:rsidR="00AC0E3E" w:rsidRPr="00D80B2E" w:rsidRDefault="00AC0E3E" w:rsidP="00D80B2E">
      <w:pPr>
        <w:spacing w:after="0" w:line="360" w:lineRule="auto"/>
        <w:ind w:left="540"/>
        <w:jc w:val="both"/>
        <w:rPr>
          <w:rFonts w:ascii="Trebuchet MS" w:hAnsi="Trebuchet MS" w:cs="Arial"/>
          <w:color w:val="000000"/>
          <w:lang w:val="es-ES"/>
        </w:rPr>
      </w:pPr>
      <w:r w:rsidRPr="00D80B2E">
        <w:rPr>
          <w:rFonts w:ascii="Trebuchet MS" w:hAnsi="Trebuchet MS" w:cs="Arial"/>
          <w:color w:val="000000"/>
          <w:lang w:val="es-ES"/>
        </w:rPr>
        <w:t>b)  Caracteristicile proiectului :</w:t>
      </w:r>
    </w:p>
    <w:p w14:paraId="26297D18" w14:textId="77777777" w:rsidR="00AC0E3E" w:rsidRPr="00D80B2E" w:rsidRDefault="00AC0E3E" w:rsidP="00D80B2E">
      <w:pPr>
        <w:numPr>
          <w:ilvl w:val="0"/>
          <w:numId w:val="2"/>
        </w:numPr>
        <w:spacing w:after="0" w:line="360" w:lineRule="auto"/>
        <w:ind w:left="270" w:right="2" w:firstLine="180"/>
        <w:jc w:val="both"/>
        <w:rPr>
          <w:rFonts w:ascii="Trebuchet MS" w:hAnsi="Trebuchet MS" w:cs="Arial"/>
          <w:b/>
          <w:bCs/>
        </w:rPr>
      </w:pPr>
      <w:r w:rsidRPr="00D80B2E">
        <w:rPr>
          <w:rFonts w:ascii="Trebuchet MS" w:hAnsi="Trebuchet MS" w:cs="Arial"/>
          <w:b/>
          <w:lang w:val="es-ES"/>
        </w:rPr>
        <w:t xml:space="preserve">dimensiunea si conceptia intregului proiect : </w:t>
      </w:r>
    </w:p>
    <w:p w14:paraId="37C7BDF5" w14:textId="766A1D65" w:rsidR="00AC0E3E" w:rsidRPr="00D80B2E" w:rsidRDefault="00AC0E3E" w:rsidP="00D80B2E">
      <w:pPr>
        <w:spacing w:after="0" w:line="360" w:lineRule="auto"/>
        <w:ind w:firstLine="450"/>
        <w:jc w:val="both"/>
        <w:rPr>
          <w:rFonts w:ascii="Trebuchet MS" w:hAnsi="Trebuchet MS"/>
        </w:rPr>
      </w:pPr>
      <w:r w:rsidRPr="00D80B2E">
        <w:rPr>
          <w:rFonts w:ascii="Trebuchet MS" w:hAnsi="Trebuchet MS"/>
        </w:rPr>
        <w:t>Terenul pe care se propune proiect</w:t>
      </w:r>
      <w:r w:rsidR="006614DA" w:rsidRPr="00D80B2E">
        <w:rPr>
          <w:rFonts w:ascii="Trebuchet MS" w:hAnsi="Trebuchet MS"/>
        </w:rPr>
        <w:t xml:space="preserve">ul este situat in intravilan fiind domeniul public al comunei Drajna </w:t>
      </w:r>
      <w:r w:rsidR="00460735" w:rsidRPr="00D80B2E">
        <w:rPr>
          <w:rFonts w:ascii="Trebuchet MS" w:hAnsi="Trebuchet MS"/>
        </w:rPr>
        <w:t xml:space="preserve">si </w:t>
      </w:r>
      <w:r w:rsidRPr="00D80B2E">
        <w:rPr>
          <w:rFonts w:ascii="Trebuchet MS" w:hAnsi="Trebuchet MS"/>
        </w:rPr>
        <w:t xml:space="preserve">are suprafata de </w:t>
      </w:r>
      <w:r w:rsidR="006614DA" w:rsidRPr="00D80B2E">
        <w:rPr>
          <w:rFonts w:ascii="Trebuchet MS" w:hAnsi="Trebuchet MS"/>
        </w:rPr>
        <w:t>6500</w:t>
      </w:r>
      <w:r w:rsidRPr="00D80B2E">
        <w:rPr>
          <w:rFonts w:ascii="Trebuchet MS" w:hAnsi="Trebuchet MS"/>
        </w:rPr>
        <w:t xml:space="preserve"> mp </w:t>
      </w:r>
      <w:r w:rsidR="006614DA" w:rsidRPr="00D80B2E">
        <w:rPr>
          <w:rFonts w:ascii="Trebuchet MS" w:hAnsi="Trebuchet MS"/>
        </w:rPr>
        <w:t>aferenti NC 21772, situat in UTR 1 cu acces din doua laturi din drum local, strada Castelului si strada Drumul Romanilor</w:t>
      </w:r>
      <w:r w:rsidR="009F5DB7" w:rsidRPr="00D80B2E">
        <w:rPr>
          <w:rFonts w:ascii="Trebuchet MS" w:hAnsi="Trebuchet MS"/>
        </w:rPr>
        <w:t xml:space="preserve"> </w:t>
      </w:r>
      <w:r w:rsidR="009F5DB7" w:rsidRPr="00D80B2E">
        <w:rPr>
          <w:rFonts w:ascii="Trebuchet MS" w:hAnsi="Trebuchet MS"/>
        </w:rPr>
        <w:t>si posibilitati de racordare la retelele de energie electrica, apa, canalizare si telefonie existente in zona</w:t>
      </w:r>
      <w:r w:rsidR="006614DA" w:rsidRPr="00D80B2E">
        <w:rPr>
          <w:rFonts w:ascii="Trebuchet MS" w:hAnsi="Trebuchet MS"/>
        </w:rPr>
        <w:t>.</w:t>
      </w:r>
    </w:p>
    <w:p w14:paraId="39F4E637" w14:textId="51404DBE" w:rsidR="00D80B2E" w:rsidRPr="00D80B2E" w:rsidRDefault="00D80B2E" w:rsidP="00D80B2E">
      <w:pPr>
        <w:spacing w:after="0" w:line="360" w:lineRule="auto"/>
        <w:ind w:firstLine="450"/>
        <w:contextualSpacing/>
        <w:jc w:val="both"/>
        <w:rPr>
          <w:rStyle w:val="spar"/>
          <w:rFonts w:ascii="Trebuchet MS" w:hAnsi="Trebuchet MS" w:cs="Arial"/>
          <w:shd w:val="clear" w:color="auto" w:fill="FFFFFF"/>
        </w:rPr>
      </w:pPr>
      <w:r>
        <w:rPr>
          <w:rStyle w:val="spar"/>
          <w:rFonts w:ascii="Trebuchet MS" w:hAnsi="Trebuchet MS" w:cs="Arial"/>
          <w:shd w:val="clear" w:color="auto" w:fill="FFFFFF"/>
        </w:rPr>
        <w:t xml:space="preserve">Prin proiect se propune construirea unei Sali de sport care </w:t>
      </w:r>
      <w:r w:rsidRPr="00D80B2E">
        <w:rPr>
          <w:rStyle w:val="spar"/>
          <w:rFonts w:ascii="Trebuchet MS" w:hAnsi="Trebuchet MS" w:cs="Arial"/>
          <w:shd w:val="clear" w:color="auto" w:fill="FFFFFF"/>
        </w:rPr>
        <w:t>va avea regim de inaltime parter si va contine urmatoarele functiuni:</w:t>
      </w:r>
    </w:p>
    <w:p w14:paraId="03309F28" w14:textId="77777777" w:rsidR="00D80B2E" w:rsidRPr="00D80B2E" w:rsidRDefault="00D80B2E" w:rsidP="00D80B2E">
      <w:pPr>
        <w:widowControl w:val="0"/>
        <w:tabs>
          <w:tab w:val="left" w:pos="764"/>
        </w:tabs>
        <w:autoSpaceDE w:val="0"/>
        <w:spacing w:after="0" w:line="360" w:lineRule="auto"/>
        <w:contextualSpacing/>
        <w:jc w:val="both"/>
        <w:rPr>
          <w:rFonts w:ascii="Trebuchet MS" w:hAnsi="Trebuchet MS" w:cs="Arial"/>
          <w:i/>
          <w:highlight w:val="yellow"/>
        </w:rPr>
      </w:pPr>
    </w:p>
    <w:tbl>
      <w:tblPr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20"/>
        <w:gridCol w:w="1903"/>
      </w:tblGrid>
      <w:tr w:rsidR="00D80B2E" w:rsidRPr="00D80B2E" w14:paraId="568DA578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7B566678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3CA5F87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/>
                <w:bCs/>
                <w:color w:val="000000"/>
              </w:rPr>
              <w:t>Denumire incapere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63ABDBC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/>
                <w:bCs/>
                <w:color w:val="000000"/>
              </w:rPr>
              <w:t>Utilizatori</w:t>
            </w:r>
          </w:p>
        </w:tc>
      </w:tr>
      <w:tr w:rsidR="00D80B2E" w:rsidRPr="00D80B2E" w14:paraId="324AD8AC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11D41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E018A7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Spatiu acces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29952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4246A584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671579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9AFBEB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Vestiar sportivi – nr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35353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2F131E23" w14:textId="77777777" w:rsidTr="00D80B2E">
        <w:trPr>
          <w:trHeight w:val="314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48977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AE67F67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Dusuri+wc+lavoar- nr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7B2527C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627CBE4A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77FC4F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517232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Vestiar sportivi -nr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3ABD7A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0B7F9D5D" w14:textId="77777777" w:rsidTr="00D80B2E">
        <w:trPr>
          <w:trHeight w:val="2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9D058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0EB0F4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Dusuri+wc+lavoar -nr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4B5BF7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4093405B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C4BDC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BB1F9C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</w:rPr>
            </w:pPr>
            <w:r w:rsidRPr="00D80B2E">
              <w:rPr>
                <w:rFonts w:ascii="Trebuchet MS" w:hAnsi="Trebuchet MS" w:cs="Arial"/>
              </w:rPr>
              <w:t>Vestiar antrenor/profesor nr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C70EE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410F0BE9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18C2BD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CF3CB2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</w:rPr>
            </w:pPr>
            <w:r w:rsidRPr="00D80B2E">
              <w:rPr>
                <w:rFonts w:ascii="Trebuchet MS" w:hAnsi="Trebuchet MS" w:cs="Arial"/>
              </w:rPr>
              <w:t>Dus+wc+lavoar nr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C4EEE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08A7B680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48AF6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47DE06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</w:rPr>
            </w:pPr>
            <w:r w:rsidRPr="00D80B2E">
              <w:rPr>
                <w:rFonts w:ascii="Trebuchet MS" w:hAnsi="Trebuchet MS" w:cs="Arial"/>
              </w:rPr>
              <w:t>Vestiar antrenor/profesor nr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C15BAB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5E3FD05E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1107B2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960FE2D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</w:rPr>
            </w:pPr>
            <w:r w:rsidRPr="00D80B2E">
              <w:rPr>
                <w:rFonts w:ascii="Trebuchet MS" w:hAnsi="Trebuchet MS" w:cs="Arial"/>
              </w:rPr>
              <w:t>Dus+wc+lavoar nr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903B4E7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5DA1E5FE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2986C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12572D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Punct prim ajutor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4B2779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personal/sportivi</w:t>
            </w:r>
          </w:p>
        </w:tc>
      </w:tr>
      <w:tr w:rsidR="00D80B2E" w:rsidRPr="00D80B2E" w14:paraId="02E9382B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0125D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21506B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Spatiu acces spectatori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BAF6602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spectatori</w:t>
            </w:r>
          </w:p>
        </w:tc>
      </w:tr>
      <w:tr w:rsidR="00D80B2E" w:rsidRPr="00D80B2E" w14:paraId="09196A17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1C6A2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520BA7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Gradene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9EAB2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spectatori</w:t>
            </w:r>
          </w:p>
        </w:tc>
      </w:tr>
      <w:tr w:rsidR="00D80B2E" w:rsidRPr="00D80B2E" w14:paraId="40857E30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07A33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30C301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Toalete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59CEEE5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spectatori</w:t>
            </w:r>
          </w:p>
        </w:tc>
      </w:tr>
      <w:tr w:rsidR="00D80B2E" w:rsidRPr="00D80B2E" w14:paraId="6C0FCBA5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46DDB7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5B48D0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Toalete pers cu dizab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91F279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spectatori</w:t>
            </w:r>
          </w:p>
        </w:tc>
      </w:tr>
      <w:tr w:rsidR="00D80B2E" w:rsidRPr="00D80B2E" w14:paraId="6344CC5B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0461E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42D3A48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Sala de sport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621A1B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2A49E26F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609CB8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2691AA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Depozit sala de sport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52F7FE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632E0538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80944A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2C5BE2A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Zona Banca de rezerve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71D1EA8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sportivi</w:t>
            </w:r>
          </w:p>
        </w:tc>
      </w:tr>
      <w:tr w:rsidR="00D80B2E" w:rsidRPr="00D80B2E" w14:paraId="70B7946B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8B2EA6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189996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Vestiar + g.s. personal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CFE602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</w:t>
            </w:r>
          </w:p>
        </w:tc>
      </w:tr>
      <w:tr w:rsidR="00D80B2E" w:rsidRPr="00D80B2E" w14:paraId="555290AB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C5C7D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19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14:paraId="378FECB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Depozit materiale de curatenie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778835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</w:t>
            </w:r>
          </w:p>
        </w:tc>
      </w:tr>
      <w:tr w:rsidR="00D80B2E" w:rsidRPr="00D80B2E" w14:paraId="4EBE5480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84CC95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0A94F8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Centrala termica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A5C3732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</w:t>
            </w:r>
          </w:p>
        </w:tc>
      </w:tr>
      <w:tr w:rsidR="00D80B2E" w:rsidRPr="00D80B2E" w14:paraId="7A4F2CC3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BC9C72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21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CCABB79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ECS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886E6C0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</w:t>
            </w:r>
          </w:p>
        </w:tc>
      </w:tr>
      <w:tr w:rsidR="00D80B2E" w:rsidRPr="00D80B2E" w14:paraId="220D70CF" w14:textId="77777777" w:rsidTr="00D80B2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752CF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C4A46B7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TEG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887853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personal</w:t>
            </w:r>
          </w:p>
        </w:tc>
      </w:tr>
    </w:tbl>
    <w:p w14:paraId="485313C0" w14:textId="77777777" w:rsidR="00D80B2E" w:rsidRDefault="00D80B2E" w:rsidP="00D80B2E">
      <w:pPr>
        <w:widowControl w:val="0"/>
        <w:tabs>
          <w:tab w:val="left" w:pos="764"/>
        </w:tabs>
        <w:autoSpaceDE w:val="0"/>
        <w:spacing w:after="0" w:line="360" w:lineRule="auto"/>
        <w:contextualSpacing/>
        <w:jc w:val="both"/>
        <w:rPr>
          <w:rFonts w:ascii="Trebuchet MS" w:hAnsi="Trebuchet MS" w:cs="Arial"/>
          <w:i/>
        </w:rPr>
      </w:pPr>
    </w:p>
    <w:p w14:paraId="32C8C1AA" w14:textId="7442F8E3" w:rsidR="00D80B2E" w:rsidRPr="00D80B2E" w:rsidRDefault="00D80B2E" w:rsidP="00D80B2E">
      <w:pPr>
        <w:widowControl w:val="0"/>
        <w:tabs>
          <w:tab w:val="left" w:pos="764"/>
        </w:tabs>
        <w:autoSpaceDE w:val="0"/>
        <w:spacing w:after="0" w:line="360" w:lineRule="auto"/>
        <w:contextualSpacing/>
        <w:jc w:val="both"/>
        <w:rPr>
          <w:rFonts w:ascii="Trebuchet MS" w:hAnsi="Trebuchet MS" w:cs="Arial"/>
          <w:b/>
          <w:bCs/>
          <w:i/>
        </w:rPr>
      </w:pPr>
      <w:r w:rsidRPr="00D80B2E">
        <w:rPr>
          <w:rFonts w:ascii="Trebuchet MS" w:hAnsi="Trebuchet MS" w:cs="Arial"/>
          <w:b/>
          <w:bCs/>
        </w:rPr>
        <w:t>In exterior se vor amenaja:</w:t>
      </w:r>
    </w:p>
    <w:p w14:paraId="5ABA589E" w14:textId="77777777" w:rsidR="00D80B2E" w:rsidRP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>1.Alei pietonale si amenajari peisagistice;</w:t>
      </w:r>
    </w:p>
    <w:p w14:paraId="39E698A4" w14:textId="77777777" w:rsidR="00D80B2E" w:rsidRP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>2.Alei carosabile si parcare;</w:t>
      </w:r>
    </w:p>
    <w:p w14:paraId="5E7A8CFD" w14:textId="77777777" w:rsidR="00D80B2E" w:rsidRP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>3.Platforma depozitare deseuri.</w:t>
      </w:r>
    </w:p>
    <w:p w14:paraId="1E7FB5B5" w14:textId="33A545E3" w:rsid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</w:p>
    <w:p w14:paraId="6676EB55" w14:textId="77777777" w:rsidR="00D80B2E" w:rsidRP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3896"/>
        <w:gridCol w:w="1906"/>
        <w:gridCol w:w="1542"/>
        <w:gridCol w:w="1756"/>
      </w:tblGrid>
      <w:tr w:rsidR="00D80B2E" w:rsidRPr="00D80B2E" w14:paraId="5B3D7D18" w14:textId="77777777" w:rsidTr="00D80B2E">
        <w:trPr>
          <w:trHeight w:val="315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ECD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/>
                <w:bCs/>
                <w:color w:val="000000"/>
              </w:rPr>
              <w:lastRenderedPageBreak/>
              <w:t>COEFICIENTI URBANISTICI PROPUSI</w:t>
            </w:r>
          </w:p>
        </w:tc>
      </w:tr>
      <w:tr w:rsidR="00D80B2E" w:rsidRPr="00D80B2E" w14:paraId="7E4955FE" w14:textId="77777777" w:rsidTr="00D80B2E">
        <w:trPr>
          <w:trHeight w:val="630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A20" w14:textId="76871936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D</w:t>
            </w:r>
            <w:r w:rsidRPr="00D80B2E">
              <w:rPr>
                <w:rFonts w:ascii="Trebuchet MS" w:hAnsi="Trebuchet MS" w:cs="Arial"/>
                <w:bCs/>
                <w:color w:val="000000"/>
              </w:rPr>
              <w:t>enumire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9D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S.c.</w:t>
            </w:r>
            <w:r w:rsidRPr="00D80B2E">
              <w:rPr>
                <w:rFonts w:ascii="Trebuchet MS" w:hAnsi="Trebuchet MS" w:cs="Arial"/>
                <w:bCs/>
                <w:color w:val="000000"/>
              </w:rPr>
              <w:br/>
              <w:t>(mp)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68B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S.c.d.</w:t>
            </w:r>
            <w:r w:rsidRPr="00D80B2E">
              <w:rPr>
                <w:rFonts w:ascii="Trebuchet MS" w:hAnsi="Trebuchet MS" w:cs="Arial"/>
                <w:bCs/>
                <w:color w:val="000000"/>
              </w:rPr>
              <w:br/>
              <w:t>(mp)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101E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Procent (100%)</w:t>
            </w:r>
          </w:p>
        </w:tc>
      </w:tr>
      <w:tr w:rsidR="00D80B2E" w:rsidRPr="00D80B2E" w14:paraId="09AA7B0B" w14:textId="77777777" w:rsidTr="0017512C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E4B" w14:textId="4CAB753D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teren nc 21772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C82D" w14:textId="48B834EE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6,500.00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3387" w14:textId="13801633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78F7" w14:textId="3F420231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100.00</w:t>
            </w:r>
          </w:p>
        </w:tc>
      </w:tr>
      <w:tr w:rsidR="00D80B2E" w:rsidRPr="00D80B2E" w14:paraId="7B73ED1E" w14:textId="77777777" w:rsidTr="00D80B2E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0A45" w14:textId="558D3E8F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cladiri propuse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D886" w14:textId="4355BEBA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667" w14:textId="6FA00BB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3293" w14:textId="76CED68C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 </w:t>
            </w:r>
          </w:p>
        </w:tc>
      </w:tr>
      <w:tr w:rsidR="00D80B2E" w:rsidRPr="00D80B2E" w14:paraId="119AD504" w14:textId="77777777" w:rsidTr="0017512C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8F30" w14:textId="74227F40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c1 sala de sport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DE81" w14:textId="33AA107E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1,625.00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24C" w14:textId="39A43921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1,625.00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53BFC" w14:textId="1CC52B70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25.00</w:t>
            </w:r>
          </w:p>
        </w:tc>
      </w:tr>
      <w:tr w:rsidR="00D80B2E" w:rsidRPr="00D80B2E" w14:paraId="72A5B072" w14:textId="77777777" w:rsidTr="00D80B2E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C335" w14:textId="15738141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spatiu verde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067" w14:textId="2703F656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1,950.00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BD7" w14:textId="5A663203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D4AA7" w14:textId="2529467A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30.00</w:t>
            </w:r>
          </w:p>
        </w:tc>
      </w:tr>
      <w:tr w:rsidR="00D80B2E" w:rsidRPr="00D80B2E" w14:paraId="56779379" w14:textId="77777777" w:rsidTr="0017512C">
        <w:trPr>
          <w:trHeight w:val="315"/>
        </w:trPr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916" w14:textId="372CD621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suprafata construita totala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B883" w14:textId="2A2E24BE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1,625.00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30F" w14:textId="23569E8D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mp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AC80" w14:textId="0FE7F2D3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D80B2E" w:rsidRPr="00D80B2E" w14:paraId="5A0428A6" w14:textId="77777777" w:rsidTr="0017512C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7527" w14:textId="55C59F2E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suprafata desfasurata totala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E18" w14:textId="3E5C97EA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1,625.00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1243" w14:textId="11797EC9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mp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4B43" w14:textId="432147D8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D80B2E" w:rsidRPr="00D80B2E" w14:paraId="560036B1" w14:textId="77777777" w:rsidTr="0017512C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3F1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POT maxim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40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25.00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A73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FB2ED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 </w:t>
            </w:r>
          </w:p>
        </w:tc>
      </w:tr>
      <w:tr w:rsidR="00D80B2E" w:rsidRPr="00D80B2E" w14:paraId="563B7B2E" w14:textId="77777777" w:rsidTr="0017512C">
        <w:trPr>
          <w:trHeight w:val="330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33C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CUT maxim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3F5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bCs/>
                <w:i/>
                <w:color w:val="000000"/>
              </w:rPr>
            </w:pPr>
            <w:r w:rsidRPr="00D80B2E">
              <w:rPr>
                <w:rFonts w:ascii="Trebuchet MS" w:hAnsi="Trebuchet MS" w:cs="Arial"/>
                <w:bCs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BB4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A017" w14:textId="77777777" w:rsidR="00D80B2E" w:rsidRPr="00D80B2E" w:rsidRDefault="00D80B2E" w:rsidP="00D80B2E">
            <w:pPr>
              <w:spacing w:after="0" w:line="360" w:lineRule="auto"/>
              <w:jc w:val="both"/>
              <w:rPr>
                <w:rFonts w:ascii="Trebuchet MS" w:hAnsi="Trebuchet MS" w:cs="Arial"/>
                <w:i/>
                <w:color w:val="000000"/>
              </w:rPr>
            </w:pPr>
            <w:r w:rsidRPr="00D80B2E">
              <w:rPr>
                <w:rFonts w:ascii="Trebuchet MS" w:hAnsi="Trebuchet MS" w:cs="Arial"/>
                <w:color w:val="000000"/>
              </w:rPr>
              <w:t> </w:t>
            </w:r>
          </w:p>
        </w:tc>
      </w:tr>
    </w:tbl>
    <w:p w14:paraId="4474B9CE" w14:textId="77777777" w:rsidR="006614DA" w:rsidRPr="00D80B2E" w:rsidRDefault="006614DA" w:rsidP="00D80B2E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  <w:b/>
          <w:i/>
          <w:iCs/>
          <w:color w:val="000000"/>
        </w:rPr>
      </w:pPr>
    </w:p>
    <w:p w14:paraId="415D75C6" w14:textId="5C03B903" w:rsidR="00AC0E3E" w:rsidRPr="00D80B2E" w:rsidRDefault="00AC0E3E" w:rsidP="00D80B2E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  <w:b/>
          <w:color w:val="000000"/>
          <w:lang w:val="fr-FR"/>
        </w:rPr>
      </w:pPr>
      <w:r w:rsidRPr="00D80B2E">
        <w:rPr>
          <w:rFonts w:ascii="Trebuchet MS" w:hAnsi="Trebuchet MS" w:cs="Calibri"/>
          <w:b/>
          <w:i/>
          <w:iCs/>
          <w:color w:val="000000"/>
          <w:lang w:val="fr-FR"/>
        </w:rPr>
        <w:t>-racordarea la re</w:t>
      </w:r>
      <w:r w:rsidRPr="00D80B2E">
        <w:rPr>
          <w:rFonts w:ascii="Trebuchet MS" w:hAnsi="Trebuchet MS" w:cs="Cambria"/>
          <w:b/>
          <w:i/>
          <w:iCs/>
          <w:color w:val="000000"/>
          <w:lang w:val="fr-FR"/>
        </w:rPr>
        <w:t>ț</w:t>
      </w:r>
      <w:r w:rsidRPr="00D80B2E">
        <w:rPr>
          <w:rFonts w:ascii="Trebuchet MS" w:hAnsi="Trebuchet MS" w:cs="Calibri"/>
          <w:b/>
          <w:i/>
          <w:iCs/>
          <w:color w:val="000000"/>
          <w:lang w:val="fr-FR"/>
        </w:rPr>
        <w:t xml:space="preserve">elele utilitare existente </w:t>
      </w:r>
      <w:r w:rsidRPr="00D80B2E">
        <w:rPr>
          <w:rFonts w:ascii="Trebuchet MS" w:hAnsi="Trebuchet MS" w:cs="Bookman Old Style"/>
          <w:b/>
          <w:i/>
          <w:iCs/>
          <w:color w:val="000000"/>
          <w:lang w:val="fr-FR"/>
        </w:rPr>
        <w:t>î</w:t>
      </w:r>
      <w:r w:rsidRPr="00D80B2E">
        <w:rPr>
          <w:rFonts w:ascii="Trebuchet MS" w:hAnsi="Trebuchet MS" w:cs="Calibri"/>
          <w:b/>
          <w:i/>
          <w:iCs/>
          <w:color w:val="000000"/>
          <w:lang w:val="fr-FR"/>
        </w:rPr>
        <w:t>n zon</w:t>
      </w:r>
      <w:r w:rsidRPr="00D80B2E">
        <w:rPr>
          <w:rFonts w:ascii="Trebuchet MS" w:hAnsi="Trebuchet MS" w:cs="Bookman Old Style"/>
          <w:b/>
          <w:i/>
          <w:iCs/>
          <w:color w:val="000000"/>
          <w:lang w:val="fr-FR"/>
        </w:rPr>
        <w:t>ă</w:t>
      </w:r>
      <w:r w:rsidRPr="00D80B2E">
        <w:rPr>
          <w:rFonts w:ascii="Trebuchet MS" w:hAnsi="Trebuchet MS" w:cs="Calibri"/>
          <w:b/>
          <w:i/>
          <w:iCs/>
          <w:color w:val="000000"/>
          <w:lang w:val="fr-FR"/>
        </w:rPr>
        <w:t>;</w:t>
      </w:r>
    </w:p>
    <w:p w14:paraId="1AAF6F80" w14:textId="56050530" w:rsidR="00D80B2E" w:rsidRPr="00D80B2E" w:rsidRDefault="00AC0E3E" w:rsidP="00D80B2E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  <w:b/>
          <w:color w:val="000000"/>
          <w:lang w:val="fr-FR"/>
        </w:rPr>
      </w:pPr>
      <w:r w:rsidRPr="00D80B2E">
        <w:rPr>
          <w:rFonts w:ascii="Trebuchet MS" w:hAnsi="Trebuchet MS" w:cs="Calibri"/>
          <w:b/>
          <w:color w:val="000000"/>
          <w:lang w:val="fr-FR"/>
        </w:rPr>
        <w:t xml:space="preserve">Alimentarea cu apă: </w:t>
      </w:r>
      <w:r w:rsidRPr="00D80B2E">
        <w:rPr>
          <w:rFonts w:ascii="Trebuchet MS" w:hAnsi="Trebuchet MS" w:cs="Calibri"/>
          <w:lang w:val="fr-FR"/>
        </w:rPr>
        <w:t xml:space="preserve">se va realiza de la </w:t>
      </w:r>
      <w:r w:rsidR="00D80B2E">
        <w:rPr>
          <w:rFonts w:ascii="Trebuchet MS" w:hAnsi="Trebuchet MS" w:cs="Calibri"/>
          <w:lang w:val="fr-FR"/>
        </w:rPr>
        <w:t>reteaua existenta in zona</w:t>
      </w:r>
      <w:r w:rsidR="00D80B2E" w:rsidRPr="00D80B2E">
        <w:rPr>
          <w:rFonts w:ascii="Trebuchet MS" w:eastAsia="Gisha" w:hAnsi="Trebuchet MS" w:cs="Arial"/>
          <w:lang w:val="fr-FR"/>
        </w:rPr>
        <w:t xml:space="preserve"> </w:t>
      </w:r>
      <w:r w:rsidR="00D80B2E" w:rsidRPr="00D80B2E">
        <w:rPr>
          <w:rFonts w:ascii="Trebuchet MS" w:eastAsia="Gisha" w:hAnsi="Trebuchet MS" w:cs="Arial"/>
          <w:lang w:val="fr-FR"/>
        </w:rPr>
        <w:t>prin intermediul unui bransament propriu.</w:t>
      </w:r>
    </w:p>
    <w:p w14:paraId="2FC2D9E9" w14:textId="5D2B2CB8" w:rsidR="00D80B2E" w:rsidRPr="00D80B2E" w:rsidRDefault="00D80B2E" w:rsidP="00D80B2E">
      <w:pPr>
        <w:pStyle w:val="BodyText"/>
        <w:spacing w:after="0" w:line="360" w:lineRule="auto"/>
        <w:contextualSpacing/>
        <w:jc w:val="both"/>
        <w:rPr>
          <w:rFonts w:ascii="Trebuchet MS" w:hAnsi="Trebuchet MS" w:cs="Arial"/>
          <w:b/>
          <w:bCs/>
          <w:i/>
          <w:iCs/>
          <w:lang w:val="fr-FR"/>
        </w:rPr>
      </w:pPr>
      <w:bookmarkStart w:id="0" w:name="_Toc54184526"/>
      <w:r w:rsidRPr="00D80B2E">
        <w:rPr>
          <w:rFonts w:ascii="Trebuchet MS" w:hAnsi="Trebuchet MS" w:cs="Arial"/>
          <w:b/>
          <w:bCs/>
          <w:iCs/>
          <w:lang w:val="fr-FR"/>
        </w:rPr>
        <w:t>Instalatii de incalzir</w:t>
      </w:r>
      <w:bookmarkEnd w:id="0"/>
      <w:r w:rsidRPr="00D80B2E">
        <w:rPr>
          <w:rFonts w:ascii="Trebuchet MS" w:hAnsi="Trebuchet MS" w:cs="Arial"/>
          <w:b/>
          <w:bCs/>
          <w:iCs/>
          <w:lang w:val="fr-FR"/>
        </w:rPr>
        <w:t>e</w:t>
      </w:r>
      <w:bookmarkStart w:id="1" w:name="_Toc54184527"/>
      <w:r>
        <w:rPr>
          <w:rFonts w:ascii="Trebuchet MS" w:hAnsi="Trebuchet MS" w:cs="Arial"/>
          <w:b/>
          <w:bCs/>
          <w:i/>
          <w:iCs/>
          <w:lang w:val="fr-FR"/>
        </w:rPr>
        <w:t> :</w:t>
      </w:r>
      <w:r w:rsidRPr="00D80B2E">
        <w:rPr>
          <w:rFonts w:ascii="Trebuchet MS" w:eastAsia="Gisha" w:hAnsi="Trebuchet MS" w:cs="Arial"/>
          <w:lang w:val="fr-FR"/>
        </w:rPr>
        <w:t>Cladirea va avea sistem de incalzire cu pompa de caldura.</w:t>
      </w:r>
    </w:p>
    <w:p w14:paraId="6580FA94" w14:textId="7936A16E" w:rsidR="00D80B2E" w:rsidRPr="00340E6C" w:rsidRDefault="00D80B2E" w:rsidP="00340E6C">
      <w:pPr>
        <w:pStyle w:val="BodyText"/>
        <w:spacing w:after="0" w:line="360" w:lineRule="auto"/>
        <w:contextualSpacing/>
        <w:jc w:val="both"/>
        <w:rPr>
          <w:rFonts w:ascii="Trebuchet MS" w:hAnsi="Trebuchet MS" w:cs="Arial"/>
          <w:b/>
          <w:bCs/>
          <w:i/>
          <w:iCs/>
          <w:lang w:val="fr-FR"/>
        </w:rPr>
      </w:pPr>
      <w:bookmarkStart w:id="2" w:name="_Toc54184528"/>
      <w:bookmarkEnd w:id="1"/>
      <w:r w:rsidRPr="00D80B2E">
        <w:rPr>
          <w:rFonts w:ascii="Trebuchet MS" w:hAnsi="Trebuchet MS" w:cs="Arial"/>
          <w:b/>
          <w:bCs/>
          <w:iCs/>
          <w:lang w:val="fr-FR"/>
        </w:rPr>
        <w:t>Instalatii sanitare, evacuare apa uzata menajera</w:t>
      </w:r>
      <w:bookmarkStart w:id="3" w:name="_Toc54184529"/>
      <w:bookmarkEnd w:id="2"/>
      <w:r w:rsidR="00340E6C">
        <w:rPr>
          <w:rFonts w:ascii="Trebuchet MS" w:hAnsi="Trebuchet MS" w:cs="Arial"/>
          <w:b/>
          <w:bCs/>
          <w:iCs/>
          <w:lang w:val="fr-FR"/>
        </w:rPr>
        <w:t xml:space="preserve"> : </w:t>
      </w:r>
      <w:r w:rsidRPr="00340E6C">
        <w:rPr>
          <w:rFonts w:ascii="Trebuchet MS" w:eastAsia="Gisha" w:hAnsi="Trebuchet MS" w:cs="Arial"/>
          <w:lang w:val="fr-FR"/>
        </w:rPr>
        <w:t>Apele uzate menajere vor fi colectate de la obiectele sanitare cu ajutorul conductelor din PP si dirijate mai apoi in sistemul de canalizare.</w:t>
      </w:r>
    </w:p>
    <w:p w14:paraId="1C954BC6" w14:textId="10D54EB4" w:rsidR="00D80B2E" w:rsidRPr="00340E6C" w:rsidRDefault="00D80B2E" w:rsidP="00340E6C">
      <w:pPr>
        <w:pStyle w:val="BodyText"/>
        <w:spacing w:after="0" w:line="360" w:lineRule="auto"/>
        <w:contextualSpacing/>
        <w:jc w:val="both"/>
        <w:rPr>
          <w:rStyle w:val="spar"/>
          <w:rFonts w:ascii="Trebuchet MS" w:hAnsi="Trebuchet MS" w:cs="Arial"/>
          <w:b/>
          <w:bCs/>
          <w:i/>
          <w:iCs/>
          <w:lang w:val="fr-FR"/>
        </w:rPr>
      </w:pPr>
      <w:r w:rsidRPr="00D80B2E">
        <w:rPr>
          <w:rFonts w:ascii="Trebuchet MS" w:hAnsi="Trebuchet MS" w:cs="Arial"/>
          <w:b/>
          <w:bCs/>
          <w:iCs/>
          <w:lang w:val="fr-FR"/>
        </w:rPr>
        <w:t>Instalatii ape pluviale</w:t>
      </w:r>
      <w:bookmarkEnd w:id="3"/>
      <w:r w:rsidR="00340E6C">
        <w:rPr>
          <w:rFonts w:ascii="Trebuchet MS" w:hAnsi="Trebuchet MS" w:cs="Arial"/>
          <w:b/>
          <w:bCs/>
          <w:iCs/>
          <w:lang w:val="fr-FR"/>
        </w:rPr>
        <w:t> :</w:t>
      </w:r>
      <w:r w:rsidRPr="00D80B2E">
        <w:rPr>
          <w:rFonts w:ascii="Trebuchet MS" w:hAnsi="Trebuchet MS" w:cs="Arial"/>
          <w:lang w:val="ro-RO"/>
        </w:rPr>
        <w:t>Apele meteorice care provin din ploi sau din topirea zăpezilor de pe acoperisul cladirilor existebte sunt evacuate prin sisteme de jgheaburi si burlane.</w:t>
      </w:r>
    </w:p>
    <w:p w14:paraId="6453F4E1" w14:textId="51287F37" w:rsidR="00D80B2E" w:rsidRPr="00340E6C" w:rsidRDefault="00D80B2E" w:rsidP="00340E6C">
      <w:pPr>
        <w:pStyle w:val="BodyText"/>
        <w:spacing w:after="0" w:line="360" w:lineRule="auto"/>
        <w:contextualSpacing/>
        <w:jc w:val="both"/>
        <w:rPr>
          <w:rFonts w:ascii="Trebuchet MS" w:hAnsi="Trebuchet MS" w:cs="Arial"/>
          <w:b/>
          <w:bCs/>
          <w:i/>
          <w:iCs/>
          <w:lang w:val="fr-FR"/>
        </w:rPr>
      </w:pPr>
      <w:bookmarkStart w:id="4" w:name="_Toc54184530"/>
      <w:r w:rsidRPr="00D80B2E">
        <w:rPr>
          <w:rFonts w:ascii="Trebuchet MS" w:hAnsi="Trebuchet MS" w:cs="Arial"/>
          <w:b/>
          <w:bCs/>
          <w:iCs/>
          <w:lang w:val="fr-FR"/>
        </w:rPr>
        <w:t>Instalatii electrice</w:t>
      </w:r>
      <w:bookmarkEnd w:id="4"/>
      <w:r w:rsidR="00340E6C">
        <w:rPr>
          <w:rFonts w:ascii="Trebuchet MS" w:hAnsi="Trebuchet MS" w:cs="Arial"/>
          <w:b/>
          <w:bCs/>
          <w:iCs/>
          <w:lang w:val="fr-FR"/>
        </w:rPr>
        <w:t> :</w:t>
      </w:r>
      <w:r w:rsidRPr="00D80B2E">
        <w:rPr>
          <w:rFonts w:ascii="Trebuchet MS" w:hAnsi="Trebuchet MS" w:cs="Arial"/>
          <w:lang w:val="ro-RO"/>
        </w:rPr>
        <w:t>Alimentarea cu energie electrica se va face de la reteaua electrica locala</w:t>
      </w:r>
      <w:bookmarkStart w:id="5" w:name="_Toc54184531"/>
      <w:bookmarkStart w:id="6" w:name="_Toc30267"/>
      <w:r w:rsidRPr="00D80B2E">
        <w:rPr>
          <w:rFonts w:ascii="Trebuchet MS" w:hAnsi="Trebuchet MS" w:cs="Arial"/>
          <w:lang w:val="ro-RO"/>
        </w:rPr>
        <w:t>.</w:t>
      </w:r>
    </w:p>
    <w:p w14:paraId="34F51A28" w14:textId="5D6EA75A" w:rsidR="00D80B2E" w:rsidRPr="00340E6C" w:rsidRDefault="00D80B2E" w:rsidP="00340E6C">
      <w:pPr>
        <w:pStyle w:val="BodyText"/>
        <w:spacing w:after="0" w:line="360" w:lineRule="auto"/>
        <w:contextualSpacing/>
        <w:jc w:val="both"/>
        <w:rPr>
          <w:rFonts w:ascii="Trebuchet MS" w:hAnsi="Trebuchet MS" w:cs="Arial"/>
          <w:b/>
          <w:bCs/>
          <w:i/>
          <w:iCs/>
          <w:lang w:val="fr-FR"/>
        </w:rPr>
      </w:pPr>
      <w:r w:rsidRPr="00D80B2E">
        <w:rPr>
          <w:rFonts w:ascii="Trebuchet MS" w:hAnsi="Trebuchet MS" w:cs="Arial"/>
          <w:b/>
          <w:bCs/>
          <w:iCs/>
          <w:lang w:val="fr-FR"/>
        </w:rPr>
        <w:t>Instalatii gaze naturale</w:t>
      </w:r>
      <w:bookmarkEnd w:id="5"/>
      <w:bookmarkEnd w:id="6"/>
      <w:r w:rsidR="00340E6C">
        <w:rPr>
          <w:rFonts w:ascii="Trebuchet MS" w:hAnsi="Trebuchet MS" w:cs="Arial"/>
          <w:b/>
          <w:bCs/>
          <w:iCs/>
          <w:lang w:val="fr-FR"/>
        </w:rPr>
        <w:t> :</w:t>
      </w:r>
      <w:r w:rsidRPr="00D80B2E">
        <w:rPr>
          <w:rFonts w:ascii="Trebuchet MS" w:hAnsi="Trebuchet MS" w:cs="Arial"/>
          <w:lang w:val="ro-RO"/>
        </w:rPr>
        <w:t>Nu e cazul.</w:t>
      </w:r>
    </w:p>
    <w:p w14:paraId="4D26A4E6" w14:textId="5B3D26FD" w:rsidR="00D80B2E" w:rsidRPr="00D80B2E" w:rsidRDefault="00D80B2E" w:rsidP="00D80B2E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>Pentru lucrarile prezentate sunt necesare urmatoarele amenajari</w:t>
      </w:r>
      <w:r w:rsidRPr="00D80B2E">
        <w:rPr>
          <w:rFonts w:ascii="Trebuchet MS" w:hAnsi="Trebuchet MS" w:cs="Arial"/>
          <w:iCs/>
        </w:rPr>
        <w:t xml:space="preserve"> pentru organizare de santier</w:t>
      </w:r>
      <w:r w:rsidRPr="00D80B2E">
        <w:rPr>
          <w:rFonts w:ascii="Trebuchet MS" w:hAnsi="Trebuchet MS" w:cs="Arial"/>
          <w:iCs/>
        </w:rPr>
        <w:t xml:space="preserve">: </w:t>
      </w:r>
    </w:p>
    <w:p w14:paraId="631EA52E" w14:textId="14C025FD" w:rsidR="00D80B2E" w:rsidRPr="00D80B2E" w:rsidRDefault="00D80B2E" w:rsidP="00340E6C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>-magazie depoz</w:t>
      </w:r>
      <w:r w:rsidR="00340E6C">
        <w:rPr>
          <w:rFonts w:ascii="Trebuchet MS" w:hAnsi="Trebuchet MS" w:cs="Arial"/>
          <w:iCs/>
        </w:rPr>
        <w:t>itare materiale de constructii, baraca santier;</w:t>
      </w:r>
      <w:r w:rsidRPr="00D80B2E">
        <w:rPr>
          <w:rFonts w:ascii="Trebuchet MS" w:hAnsi="Trebuchet MS" w:cs="Arial"/>
          <w:iCs/>
        </w:rPr>
        <w:t xml:space="preserve">toaleta ecologica; </w:t>
      </w:r>
    </w:p>
    <w:p w14:paraId="70AF9FDF" w14:textId="27B22F27" w:rsidR="00D80B2E" w:rsidRPr="00D80B2E" w:rsidRDefault="00D80B2E" w:rsidP="00340E6C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 xml:space="preserve">-platforma gunoi (container deseuri) </w:t>
      </w:r>
      <w:r w:rsidR="00340E6C">
        <w:rPr>
          <w:rFonts w:ascii="Trebuchet MS" w:hAnsi="Trebuchet MS" w:cs="Arial"/>
          <w:iCs/>
        </w:rPr>
        <w:t xml:space="preserve">- 1 buc; </w:t>
      </w:r>
      <w:r w:rsidRPr="00D80B2E">
        <w:rPr>
          <w:rFonts w:ascii="Trebuchet MS" w:hAnsi="Trebuchet MS" w:cs="Arial"/>
          <w:iCs/>
        </w:rPr>
        <w:t xml:space="preserve">baraca paznic 1; </w:t>
      </w:r>
    </w:p>
    <w:p w14:paraId="0482922C" w14:textId="1D372353" w:rsidR="00D80B2E" w:rsidRPr="00D80B2E" w:rsidRDefault="00D80B2E" w:rsidP="00340E6C">
      <w:pPr>
        <w:spacing w:after="0" w:line="360" w:lineRule="auto"/>
        <w:contextualSpacing/>
        <w:jc w:val="both"/>
        <w:rPr>
          <w:rFonts w:ascii="Trebuchet MS" w:hAnsi="Trebuchet MS" w:cs="Arial"/>
          <w:i/>
          <w:iCs/>
        </w:rPr>
      </w:pPr>
      <w:r w:rsidRPr="00D80B2E">
        <w:rPr>
          <w:rFonts w:ascii="Trebuchet MS" w:hAnsi="Trebuchet MS" w:cs="Arial"/>
          <w:iCs/>
        </w:rPr>
        <w:t xml:space="preserve">-punct de apa; </w:t>
      </w:r>
      <w:r w:rsidR="00340E6C">
        <w:rPr>
          <w:rFonts w:ascii="Trebuchet MS" w:hAnsi="Trebuchet MS" w:cs="Arial"/>
          <w:iCs/>
        </w:rPr>
        <w:t xml:space="preserve">rampa spalare autovehicule; </w:t>
      </w:r>
      <w:r w:rsidRPr="00D80B2E">
        <w:rPr>
          <w:rFonts w:ascii="Trebuchet MS" w:hAnsi="Trebuchet MS" w:cs="Arial"/>
          <w:iCs/>
        </w:rPr>
        <w:t>punct PSI.</w:t>
      </w:r>
    </w:p>
    <w:p w14:paraId="3F7AA15B" w14:textId="77777777" w:rsidR="00F44ED5" w:rsidRPr="00D80B2E" w:rsidRDefault="00F44ED5" w:rsidP="00D80B2E">
      <w:pPr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rebuchet MS" w:eastAsia="TTE17C3F90t00" w:hAnsi="Trebuchet MS"/>
          <w:b/>
        </w:rPr>
      </w:pPr>
      <w:r w:rsidRPr="00D80B2E">
        <w:rPr>
          <w:rFonts w:ascii="Trebuchet MS" w:eastAsia="TTE17C3F90t00" w:hAnsi="Trebuchet MS"/>
          <w:b/>
        </w:rPr>
        <w:t>Organizarea de şantier :</w:t>
      </w:r>
    </w:p>
    <w:p w14:paraId="5E8CFE8B" w14:textId="77777777" w:rsidR="00F44ED5" w:rsidRPr="00D80B2E" w:rsidRDefault="00F44ED5" w:rsidP="00D80B2E">
      <w:pPr>
        <w:numPr>
          <w:ilvl w:val="0"/>
          <w:numId w:val="18"/>
        </w:numPr>
        <w:tabs>
          <w:tab w:val="left" w:pos="18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 w:cs="Arial"/>
          <w:lang w:eastAsia="ro-RO"/>
        </w:rPr>
      </w:pPr>
      <w:r w:rsidRPr="00D80B2E">
        <w:rPr>
          <w:rFonts w:ascii="Trebuchet MS" w:hAnsi="Trebuchet MS" w:cs="Arial"/>
          <w:lang w:eastAsia="ro-RO"/>
        </w:rPr>
        <w:t>organizarea de santier va avea o extindere restransa, in perimetrul delimitat pentru implementarea proiectului. Accesul la lucrare se va face prin cai de acces existente.</w:t>
      </w:r>
    </w:p>
    <w:p w14:paraId="620DF635" w14:textId="77777777" w:rsidR="00F44ED5" w:rsidRPr="00D80B2E" w:rsidRDefault="00F44ED5" w:rsidP="00D80B2E">
      <w:pPr>
        <w:numPr>
          <w:ilvl w:val="0"/>
          <w:numId w:val="18"/>
        </w:numPr>
        <w:tabs>
          <w:tab w:val="left" w:pos="18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 w:cs="Arial"/>
          <w:lang w:eastAsia="ro-RO"/>
        </w:rPr>
      </w:pPr>
      <w:r w:rsidRPr="00D80B2E">
        <w:rPr>
          <w:rFonts w:ascii="Trebuchet MS" w:hAnsi="Trebuchet MS" w:cs="Arial"/>
          <w:lang w:eastAsia="ro-RO"/>
        </w:rPr>
        <w:t>pe intreaga perioada de lucru a santierului sunt necesare utilitatile: apa, energie electrica, asigurarea acestora se va realiza prin bransarea la retelele din incinta.</w:t>
      </w:r>
    </w:p>
    <w:p w14:paraId="64AC0659" w14:textId="77777777" w:rsidR="00F44ED5" w:rsidRPr="00D80B2E" w:rsidRDefault="00F44ED5" w:rsidP="00D80B2E">
      <w:pPr>
        <w:numPr>
          <w:ilvl w:val="0"/>
          <w:numId w:val="17"/>
        </w:numPr>
        <w:tabs>
          <w:tab w:val="left" w:pos="180"/>
          <w:tab w:val="num" w:pos="27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80B2E">
        <w:rPr>
          <w:rFonts w:ascii="Trebuchet MS" w:hAnsi="Trebuchet MS"/>
        </w:rPr>
        <w:lastRenderedPageBreak/>
        <w:t>se vor realiza platforme de lucru si pentru depozitarea materialelor de construc</w:t>
      </w:r>
      <w:r w:rsidRPr="00D80B2E">
        <w:rPr>
          <w:rFonts w:ascii="Trebuchet MS" w:hAnsi="Trebuchet MS" w:cs="Cambria"/>
        </w:rPr>
        <w:t>ț</w:t>
      </w:r>
      <w:r w:rsidRPr="00D80B2E">
        <w:rPr>
          <w:rFonts w:ascii="Trebuchet MS" w:hAnsi="Trebuchet MS"/>
        </w:rPr>
        <w:t xml:space="preserve">ie. </w:t>
      </w:r>
    </w:p>
    <w:p w14:paraId="367C6B22" w14:textId="77777777" w:rsidR="00F44ED5" w:rsidRPr="00D80B2E" w:rsidRDefault="00F44ED5" w:rsidP="00D80B2E">
      <w:pPr>
        <w:numPr>
          <w:ilvl w:val="0"/>
          <w:numId w:val="17"/>
        </w:numPr>
        <w:tabs>
          <w:tab w:val="left" w:pos="180"/>
          <w:tab w:val="num" w:pos="27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80B2E">
        <w:rPr>
          <w:rFonts w:ascii="Trebuchet MS" w:hAnsi="Trebuchet MS"/>
        </w:rPr>
        <w:t>respectarea locurilor de depozitare a de</w:t>
      </w:r>
      <w:r w:rsidRPr="00D80B2E">
        <w:rPr>
          <w:rFonts w:ascii="Trebuchet MS" w:hAnsi="Trebuchet MS" w:cs="Cambria"/>
        </w:rPr>
        <w:t>ș</w:t>
      </w:r>
      <w:r w:rsidRPr="00D80B2E">
        <w:rPr>
          <w:rFonts w:ascii="Trebuchet MS" w:hAnsi="Trebuchet MS"/>
        </w:rPr>
        <w:t xml:space="preserve">eurilor, modului de sortare </w:t>
      </w:r>
      <w:r w:rsidRPr="00D80B2E">
        <w:rPr>
          <w:rFonts w:ascii="Trebuchet MS" w:hAnsi="Trebuchet MS" w:cs="Cambria"/>
        </w:rPr>
        <w:t>ș</w:t>
      </w:r>
      <w:r w:rsidRPr="00D80B2E">
        <w:rPr>
          <w:rFonts w:ascii="Trebuchet MS" w:hAnsi="Trebuchet MS"/>
        </w:rPr>
        <w:t>i transport/ eliminare a acestora ;</w:t>
      </w:r>
    </w:p>
    <w:p w14:paraId="5E26D948" w14:textId="6D9C5BC9" w:rsidR="00F44ED5" w:rsidRPr="00D80B2E" w:rsidRDefault="00A60942" w:rsidP="00D80B2E">
      <w:pPr>
        <w:numPr>
          <w:ilvl w:val="0"/>
          <w:numId w:val="17"/>
        </w:numPr>
        <w:tabs>
          <w:tab w:val="left" w:pos="180"/>
          <w:tab w:val="num" w:pos="27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F44ED5" w:rsidRPr="00D80B2E">
        <w:rPr>
          <w:rFonts w:ascii="Trebuchet MS" w:hAnsi="Trebuchet MS"/>
        </w:rPr>
        <w:t>e va realiza respectarea căilor de acces pentru utilaje;</w:t>
      </w:r>
    </w:p>
    <w:p w14:paraId="136A8882" w14:textId="77777777" w:rsidR="00F44ED5" w:rsidRPr="00D80B2E" w:rsidRDefault="00F44ED5" w:rsidP="00D80B2E">
      <w:pPr>
        <w:numPr>
          <w:ilvl w:val="0"/>
          <w:numId w:val="17"/>
        </w:numPr>
        <w:tabs>
          <w:tab w:val="left" w:pos="18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80B2E">
        <w:rPr>
          <w:rFonts w:ascii="Trebuchet MS" w:hAnsi="Trebuchet MS"/>
        </w:rPr>
        <w:t xml:space="preserve">deşeurile menajere generate de activitatea  umană din incintă se vor depozita în containere sau pubele speciale,  </w:t>
      </w:r>
    </w:p>
    <w:p w14:paraId="7903A589" w14:textId="77777777" w:rsidR="00F44ED5" w:rsidRPr="00D80B2E" w:rsidRDefault="00F44ED5" w:rsidP="00D80B2E">
      <w:pPr>
        <w:numPr>
          <w:ilvl w:val="0"/>
          <w:numId w:val="17"/>
        </w:numPr>
        <w:tabs>
          <w:tab w:val="left" w:pos="180"/>
          <w:tab w:val="left" w:pos="630"/>
        </w:tabs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80B2E">
        <w:rPr>
          <w:rFonts w:ascii="Trebuchet MS" w:hAnsi="Trebuchet MS"/>
        </w:rPr>
        <w:t xml:space="preserve">un bun management al materialelor </w:t>
      </w:r>
      <w:r w:rsidRPr="00D80B2E">
        <w:rPr>
          <w:rFonts w:ascii="Trebuchet MS" w:hAnsi="Trebuchet MS" w:cs="Cambria"/>
        </w:rPr>
        <w:t>ș</w:t>
      </w:r>
      <w:r w:rsidRPr="00D80B2E">
        <w:rPr>
          <w:rFonts w:ascii="Trebuchet MS" w:hAnsi="Trebuchet MS"/>
        </w:rPr>
        <w:t>i a de</w:t>
      </w:r>
      <w:r w:rsidRPr="00D80B2E">
        <w:rPr>
          <w:rFonts w:ascii="Trebuchet MS" w:hAnsi="Trebuchet MS" w:cs="Cambria"/>
        </w:rPr>
        <w:t>ș</w:t>
      </w:r>
      <w:r w:rsidRPr="00D80B2E">
        <w:rPr>
          <w:rFonts w:ascii="Trebuchet MS" w:hAnsi="Trebuchet MS"/>
        </w:rPr>
        <w:t>eurilor în timpul lucrărilor de execuţie.</w:t>
      </w:r>
    </w:p>
    <w:p w14:paraId="1BF26F75" w14:textId="77777777" w:rsidR="00F44ED5" w:rsidRPr="00D80B2E" w:rsidRDefault="00F44ED5" w:rsidP="00D80B2E">
      <w:pPr>
        <w:numPr>
          <w:ilvl w:val="0"/>
          <w:numId w:val="17"/>
        </w:numPr>
        <w:tabs>
          <w:tab w:val="clear" w:pos="720"/>
          <w:tab w:val="left" w:pos="180"/>
          <w:tab w:val="num" w:pos="540"/>
          <w:tab w:val="left" w:pos="6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rebuchet MS" w:hAnsi="Trebuchet MS" w:cs="Arial"/>
          <w:color w:val="000000"/>
        </w:rPr>
      </w:pPr>
      <w:r w:rsidRPr="00D80B2E">
        <w:rPr>
          <w:rFonts w:ascii="Trebuchet MS" w:hAnsi="Trebuchet MS" w:cs="Arial"/>
          <w:color w:val="000000"/>
        </w:rPr>
        <w:t xml:space="preserve">depozitarea controlată, în condiţii de siguranţă, a substanţelor periculoase, cu etichetarea corespunzătoare a acestora conform legislaţiei. </w:t>
      </w:r>
    </w:p>
    <w:p w14:paraId="3EAAAA8E" w14:textId="77777777" w:rsidR="00F44ED5" w:rsidRPr="00D80B2E" w:rsidRDefault="00F44ED5" w:rsidP="00D80B2E">
      <w:pPr>
        <w:numPr>
          <w:ilvl w:val="0"/>
          <w:numId w:val="17"/>
        </w:numPr>
        <w:tabs>
          <w:tab w:val="clear" w:pos="720"/>
          <w:tab w:val="left" w:pos="180"/>
          <w:tab w:val="num" w:pos="540"/>
          <w:tab w:val="left" w:pos="6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rebuchet MS" w:hAnsi="Trebuchet MS" w:cs="Arial"/>
          <w:color w:val="000000"/>
        </w:rPr>
      </w:pPr>
      <w:r w:rsidRPr="00D80B2E">
        <w:rPr>
          <w:rFonts w:ascii="Trebuchet MS" w:hAnsi="Trebuchet MS" w:cs="Arial"/>
          <w:color w:val="000000"/>
        </w:rPr>
        <w:t xml:space="preserve">asigurarea securităţii amplasamentului prin bariere perimetrale, </w:t>
      </w:r>
    </w:p>
    <w:p w14:paraId="345DD544" w14:textId="77777777" w:rsidR="00F44ED5" w:rsidRPr="00D80B2E" w:rsidRDefault="00F44ED5" w:rsidP="00D80B2E">
      <w:pPr>
        <w:numPr>
          <w:ilvl w:val="0"/>
          <w:numId w:val="1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rebuchet MS" w:hAnsi="Trebuchet MS" w:cs="Arial"/>
          <w:color w:val="000000"/>
        </w:rPr>
      </w:pPr>
      <w:r w:rsidRPr="00D80B2E">
        <w:rPr>
          <w:rFonts w:ascii="Trebuchet MS" w:hAnsi="Trebuchet MS" w:cs="Arial"/>
          <w:color w:val="000000"/>
        </w:rPr>
        <w:t xml:space="preserve">evitarea afectării domeniului public sau privat din vecinătatea amplasamentului: interzicerea desfăşurării oricărei activităţi în afara amplasamentului, interzicerea depozitării materialelor sau deşeurilor în afara amplasamentului, interzicerea accesului utilajelor mobile şi a staţionării vehiculelor în afara amplasamentului, instruirea şi responsabilizarea personalului cu privire la protejarea terenurilor din vecinătate. </w:t>
      </w:r>
    </w:p>
    <w:p w14:paraId="482EC621" w14:textId="2D296B56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</w:rPr>
      </w:pPr>
      <w:r w:rsidRPr="00D80B2E">
        <w:rPr>
          <w:rFonts w:ascii="Trebuchet MS" w:hAnsi="Trebuchet MS"/>
        </w:rPr>
        <w:t xml:space="preserve"> - </w:t>
      </w:r>
      <w:r w:rsidRPr="00D80B2E">
        <w:rPr>
          <w:rFonts w:ascii="Trebuchet MS" w:hAnsi="Trebuchet MS" w:cs="Arial"/>
          <w:b/>
          <w:i/>
        </w:rPr>
        <w:t>cumularea cu alte proiecte</w:t>
      </w:r>
      <w:r w:rsidRPr="00D80B2E">
        <w:rPr>
          <w:rFonts w:ascii="Trebuchet MS" w:hAnsi="Trebuchet MS" w:cs="Arial"/>
          <w:b/>
        </w:rPr>
        <w:t>:</w:t>
      </w:r>
      <w:r w:rsidRPr="00D80B2E">
        <w:rPr>
          <w:rFonts w:ascii="Trebuchet MS" w:hAnsi="Trebuchet MS" w:cs="Arial"/>
        </w:rPr>
        <w:t xml:space="preserve"> nu este cazul.  </w:t>
      </w:r>
    </w:p>
    <w:p w14:paraId="4573ADFD" w14:textId="77777777" w:rsidR="00050473" w:rsidRPr="00D80B2E" w:rsidRDefault="00050473" w:rsidP="00D80B2E">
      <w:pPr>
        <w:pStyle w:val="ListParagraph"/>
        <w:spacing w:after="0" w:line="360" w:lineRule="auto"/>
        <w:ind w:left="0"/>
        <w:jc w:val="both"/>
        <w:rPr>
          <w:rFonts w:ascii="Trebuchet MS" w:hAnsi="Trebuchet MS" w:cs="Arial"/>
          <w:lang w:val="ro-RO"/>
        </w:rPr>
      </w:pPr>
      <w:r w:rsidRPr="00D80B2E">
        <w:rPr>
          <w:rFonts w:ascii="Trebuchet MS" w:hAnsi="Trebuchet MS" w:cs="Arial"/>
          <w:b/>
          <w:i/>
          <w:lang w:val="es-ES"/>
        </w:rPr>
        <w:t>-  utilizarea resurselor naturale, in special a solului, a terenurilor, a apei si a biodiversitatii:</w:t>
      </w:r>
      <w:r w:rsidRPr="00D80B2E">
        <w:rPr>
          <w:rFonts w:ascii="Trebuchet MS" w:hAnsi="Trebuchet MS" w:cs="Arial"/>
          <w:i/>
          <w:lang w:val="es-ES"/>
        </w:rPr>
        <w:t xml:space="preserve"> </w:t>
      </w:r>
      <w:r w:rsidRPr="00D80B2E">
        <w:rPr>
          <w:rFonts w:ascii="Trebuchet MS" w:hAnsi="Trebuchet MS" w:cs="Arial"/>
          <w:lang w:val="es-ES"/>
        </w:rPr>
        <w:t>nu este cazul</w:t>
      </w:r>
      <w:r w:rsidRPr="00D80B2E">
        <w:rPr>
          <w:rFonts w:ascii="Trebuchet MS" w:hAnsi="Trebuchet MS" w:cs="Arial"/>
          <w:i/>
          <w:lang w:val="es-ES"/>
        </w:rPr>
        <w:t>;</w:t>
      </w:r>
    </w:p>
    <w:p w14:paraId="01E6A020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 w:cs="Arial"/>
          <w:b/>
          <w:i/>
        </w:rPr>
        <w:t xml:space="preserve">     - cantitatea si tipuri de deseuri generate/gestionate</w:t>
      </w:r>
      <w:r w:rsidRPr="00D80B2E">
        <w:rPr>
          <w:rFonts w:ascii="Trebuchet MS" w:hAnsi="Trebuchet MS" w:cs="Arial"/>
          <w:b/>
        </w:rPr>
        <w:t>:</w:t>
      </w:r>
      <w:r w:rsidRPr="00D80B2E">
        <w:rPr>
          <w:rFonts w:ascii="Trebuchet MS" w:hAnsi="Trebuchet MS" w:cs="Arial"/>
          <w:i/>
          <w:lang w:val="es-ES"/>
        </w:rPr>
        <w:t xml:space="preserve"> </w:t>
      </w:r>
      <w:r w:rsidRPr="00D80B2E">
        <w:rPr>
          <w:rFonts w:ascii="Trebuchet MS" w:hAnsi="Trebuchet MS" w:cs="Arial"/>
          <w:lang w:val="es-ES"/>
        </w:rPr>
        <w:t>in perioada de executie a lucrarilor propuse, deseurile generate sunt deseuri din constructii si deseuri municipale.</w:t>
      </w:r>
      <w:r w:rsidRPr="00D80B2E">
        <w:rPr>
          <w:rFonts w:ascii="Trebuchet MS" w:hAnsi="Trebuchet MS"/>
        </w:rPr>
        <w:t xml:space="preserve"> Deseuri rezultate din lucrari vor fi predate catre unitati autorizate, eventualul surplus de pamant va fi eliminat in depozite autorizate/valorificare conform prevederilor legale în vigoare.</w:t>
      </w:r>
    </w:p>
    <w:p w14:paraId="07999D9B" w14:textId="77777777" w:rsidR="00050473" w:rsidRPr="00D80B2E" w:rsidRDefault="00050473" w:rsidP="00D80B2E">
      <w:pPr>
        <w:spacing w:after="0" w:line="360" w:lineRule="auto"/>
        <w:ind w:right="23"/>
        <w:contextualSpacing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 w:cs="Arial"/>
          <w:b/>
          <w:i/>
          <w:color w:val="FF0000"/>
          <w:lang w:val="es-ES"/>
        </w:rPr>
        <w:t xml:space="preserve">    </w:t>
      </w:r>
      <w:r w:rsidRPr="00D80B2E">
        <w:rPr>
          <w:rFonts w:ascii="Trebuchet MS" w:hAnsi="Trebuchet MS" w:cs="Arial"/>
          <w:b/>
          <w:i/>
          <w:lang w:val="es-ES"/>
        </w:rPr>
        <w:t>-  poluarea si alte efecte negative</w:t>
      </w:r>
      <w:r w:rsidRPr="00D80B2E">
        <w:rPr>
          <w:rFonts w:ascii="Trebuchet MS" w:hAnsi="Trebuchet MS" w:cs="Arial"/>
          <w:i/>
          <w:lang w:val="es-ES"/>
        </w:rPr>
        <w:t xml:space="preserve">;  </w:t>
      </w:r>
      <w:r w:rsidRPr="00D80B2E">
        <w:rPr>
          <w:rFonts w:ascii="Trebuchet MS" w:hAnsi="Trebuchet MS" w:cs="Arial"/>
          <w:lang w:val="es-ES"/>
        </w:rPr>
        <w:t>nu este cazul.</w:t>
      </w:r>
    </w:p>
    <w:p w14:paraId="2B3FFCB5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 w:cs="Arial"/>
          <w:i/>
          <w:lang w:val="es-ES"/>
        </w:rPr>
        <w:t xml:space="preserve">     - </w:t>
      </w:r>
      <w:r w:rsidRPr="00D80B2E">
        <w:rPr>
          <w:rFonts w:ascii="Trebuchet MS" w:hAnsi="Trebuchet MS" w:cs="Arial"/>
          <w:b/>
          <w:i/>
          <w:lang w:val="es-ES"/>
        </w:rPr>
        <w:t>riscurile de accidente majore si/sau dezastre relevante pentru proiectul in cauza, inclusiv cele cauzate de schimbarile climatice, conform informatiilor stiintifice</w:t>
      </w:r>
      <w:r w:rsidRPr="00D80B2E">
        <w:rPr>
          <w:rFonts w:ascii="Trebuchet MS" w:hAnsi="Trebuchet MS" w:cs="Arial"/>
          <w:i/>
          <w:lang w:val="es-ES"/>
        </w:rPr>
        <w:t xml:space="preserve">; </w:t>
      </w:r>
      <w:r w:rsidRPr="00D80B2E">
        <w:rPr>
          <w:rFonts w:ascii="Trebuchet MS" w:hAnsi="Trebuchet MS" w:cs="Arial"/>
          <w:lang w:val="es-ES"/>
        </w:rPr>
        <w:t>nu este cazul.</w:t>
      </w:r>
    </w:p>
    <w:p w14:paraId="50CE7B78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 w:cs="Arial"/>
          <w:i/>
          <w:lang w:val="es-ES"/>
        </w:rPr>
        <w:t xml:space="preserve">-  </w:t>
      </w:r>
      <w:r w:rsidRPr="00D80B2E">
        <w:rPr>
          <w:rFonts w:ascii="Trebuchet MS" w:hAnsi="Trebuchet MS" w:cs="Arial"/>
          <w:b/>
          <w:i/>
          <w:lang w:val="es-ES"/>
        </w:rPr>
        <w:t xml:space="preserve">riscurile pentru sanatatea umana (de ex. din cauza contaminarii apei sau a poluarii atmosferice): </w:t>
      </w:r>
      <w:r w:rsidRPr="00D80B2E">
        <w:rPr>
          <w:rFonts w:ascii="Trebuchet MS" w:hAnsi="Trebuchet MS" w:cs="Arial"/>
          <w:lang w:val="es-ES"/>
        </w:rPr>
        <w:t>nu este cazul.</w:t>
      </w:r>
    </w:p>
    <w:p w14:paraId="1C637F61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</w:rPr>
      </w:pPr>
      <w:r w:rsidRPr="00D80B2E">
        <w:rPr>
          <w:rFonts w:ascii="Trebuchet MS" w:hAnsi="Trebuchet MS" w:cs="Arial"/>
        </w:rPr>
        <w:t xml:space="preserve">          c</w:t>
      </w:r>
      <w:r w:rsidRPr="00D80B2E">
        <w:rPr>
          <w:rFonts w:ascii="Trebuchet MS" w:hAnsi="Trebuchet MS" w:cs="Arial"/>
          <w:b/>
          <w:i/>
        </w:rPr>
        <w:t>)  Amplasarea proiectului</w:t>
      </w:r>
      <w:r w:rsidRPr="00D80B2E">
        <w:rPr>
          <w:rFonts w:ascii="Trebuchet MS" w:hAnsi="Trebuchet MS" w:cs="Arial"/>
          <w:b/>
        </w:rPr>
        <w:t xml:space="preserve">: </w:t>
      </w:r>
    </w:p>
    <w:p w14:paraId="301A60B0" w14:textId="5E21D8AB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</w:rPr>
      </w:pPr>
      <w:r w:rsidRPr="00D80B2E">
        <w:rPr>
          <w:rFonts w:ascii="Trebuchet MS" w:hAnsi="Trebuchet MS" w:cs="Arial"/>
        </w:rPr>
        <w:t xml:space="preserve">           - </w:t>
      </w:r>
      <w:r w:rsidRPr="00D80B2E">
        <w:rPr>
          <w:rFonts w:ascii="Trebuchet MS" w:hAnsi="Trebuchet MS"/>
          <w:b/>
          <w:i/>
        </w:rPr>
        <w:t>utilizarea actuala si aprobata a terenurilor</w:t>
      </w:r>
      <w:r w:rsidRPr="00D80B2E">
        <w:rPr>
          <w:rFonts w:ascii="Trebuchet MS" w:hAnsi="Trebuchet MS" w:cs="Arial"/>
          <w:b/>
        </w:rPr>
        <w:t>:</w:t>
      </w:r>
      <w:r w:rsidRPr="00D80B2E">
        <w:rPr>
          <w:rFonts w:ascii="Trebuchet MS" w:hAnsi="Trebuchet MS" w:cs="Arial"/>
        </w:rPr>
        <w:t xml:space="preserve"> - terenul pe care se executa lucrarile are categoria de folosinta </w:t>
      </w:r>
      <w:r w:rsidR="006614DA" w:rsidRPr="00D80B2E">
        <w:rPr>
          <w:rFonts w:ascii="Trebuchet MS" w:hAnsi="Trebuchet MS" w:cs="Arial"/>
        </w:rPr>
        <w:t xml:space="preserve">arabil. </w:t>
      </w:r>
      <w:r w:rsidR="00A61A87" w:rsidRPr="00D80B2E">
        <w:rPr>
          <w:rFonts w:ascii="Trebuchet MS" w:hAnsi="Trebuchet MS" w:cs="Arial"/>
        </w:rPr>
        <w:t xml:space="preserve"> Destinatia stabilita prin PATJ Prahova si PUG- ul localitatii este  pentru</w:t>
      </w:r>
      <w:r w:rsidR="006614DA" w:rsidRPr="00D80B2E">
        <w:rPr>
          <w:rFonts w:ascii="Trebuchet MS" w:hAnsi="Trebuchet MS" w:cs="Arial"/>
        </w:rPr>
        <w:t xml:space="preserve">zona SP- Spatii verzi si amenajate, perdele de protectie, sport si agrement; subzona SP2- sport </w:t>
      </w:r>
      <w:r w:rsidR="006614DA" w:rsidRPr="00D80B2E">
        <w:rPr>
          <w:rFonts w:ascii="Trebuchet MS" w:hAnsi="Trebuchet MS" w:cs="Arial"/>
        </w:rPr>
        <w:lastRenderedPageBreak/>
        <w:t>si agrement</w:t>
      </w:r>
      <w:r w:rsidR="004405C3" w:rsidRPr="00D80B2E">
        <w:rPr>
          <w:rFonts w:ascii="Trebuchet MS" w:hAnsi="Trebuchet MS" w:cs="Arial"/>
        </w:rPr>
        <w:t xml:space="preserve">, </w:t>
      </w:r>
      <w:r w:rsidRPr="00D80B2E">
        <w:rPr>
          <w:rFonts w:ascii="Trebuchet MS" w:hAnsi="Trebuchet MS" w:cs="Arial"/>
        </w:rPr>
        <w:t xml:space="preserve"> conform Certificatului de Urbanism Nr. </w:t>
      </w:r>
      <w:r w:rsidR="006614DA" w:rsidRPr="00D80B2E">
        <w:rPr>
          <w:rFonts w:ascii="Trebuchet MS" w:hAnsi="Trebuchet MS" w:cs="Arial"/>
        </w:rPr>
        <w:t>23/23.04.2024</w:t>
      </w:r>
      <w:r w:rsidR="004405C3" w:rsidRPr="00D80B2E">
        <w:rPr>
          <w:rFonts w:ascii="Trebuchet MS" w:hAnsi="Trebuchet MS" w:cs="Arial"/>
        </w:rPr>
        <w:t xml:space="preserve"> </w:t>
      </w:r>
      <w:r w:rsidRPr="00D80B2E">
        <w:rPr>
          <w:rFonts w:ascii="Trebuchet MS" w:hAnsi="Trebuchet MS" w:cs="Arial"/>
        </w:rPr>
        <w:t>emis de catre Primaria</w:t>
      </w:r>
      <w:r w:rsidR="004405C3" w:rsidRPr="00D80B2E">
        <w:rPr>
          <w:rFonts w:ascii="Trebuchet MS" w:hAnsi="Trebuchet MS" w:cs="Arial"/>
        </w:rPr>
        <w:t xml:space="preserve"> </w:t>
      </w:r>
      <w:r w:rsidR="006614DA" w:rsidRPr="00D80B2E">
        <w:rPr>
          <w:rFonts w:ascii="Trebuchet MS" w:hAnsi="Trebuchet MS" w:cs="Arial"/>
        </w:rPr>
        <w:t>comunei Drajna</w:t>
      </w:r>
      <w:r w:rsidRPr="00D80B2E">
        <w:rPr>
          <w:rFonts w:ascii="Trebuchet MS" w:hAnsi="Trebuchet MS" w:cs="Arial"/>
        </w:rPr>
        <w:t>.</w:t>
      </w:r>
    </w:p>
    <w:p w14:paraId="7EFC1F78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b/>
          <w:color w:val="FF0000"/>
          <w:sz w:val="22"/>
          <w:szCs w:val="22"/>
          <w:lang w:val="ro-RO"/>
        </w:rPr>
        <w:t> </w:t>
      </w:r>
      <w:r w:rsidRPr="00D80B2E">
        <w:rPr>
          <w:rFonts w:ascii="Trebuchet MS" w:hAnsi="Trebuchet MS"/>
          <w:b/>
          <w:color w:val="FF0000"/>
          <w:sz w:val="22"/>
          <w:szCs w:val="22"/>
          <w:lang w:val="ro-RO"/>
        </w:rPr>
        <w:t xml:space="preserve">     </w:t>
      </w:r>
      <w:r w:rsidRPr="00D80B2E">
        <w:rPr>
          <w:rFonts w:ascii="Trebuchet MS" w:hAnsi="Trebuchet MS"/>
          <w:b/>
          <w:sz w:val="22"/>
          <w:szCs w:val="22"/>
          <w:lang w:val="ro-RO"/>
        </w:rPr>
        <w:t xml:space="preserve">-  </w:t>
      </w:r>
      <w:r w:rsidRPr="00D80B2E">
        <w:rPr>
          <w:rFonts w:ascii="Trebuchet MS" w:hAnsi="Trebuchet MS"/>
          <w:b/>
          <w:i/>
          <w:sz w:val="22"/>
          <w:szCs w:val="22"/>
          <w:lang w:val="ro-RO"/>
        </w:rPr>
        <w:t>bogatia, disponibilitatea, calitatea si capacitatea de regenerare relative ale resurselor naturale, inclusiv solul, terenurile, apa si biodiversitatea, din zona si din subteranul acesteia</w:t>
      </w:r>
      <w:r w:rsidRPr="00D80B2E">
        <w:rPr>
          <w:rFonts w:ascii="Trebuchet MS" w:hAnsi="Trebuchet MS"/>
          <w:sz w:val="22"/>
          <w:szCs w:val="22"/>
          <w:lang w:val="ro-RO"/>
        </w:rPr>
        <w:t>; - nu este cazul;</w:t>
      </w:r>
    </w:p>
    <w:p w14:paraId="29502F23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> </w:t>
      </w:r>
      <w:r w:rsidRPr="00D80B2E">
        <w:rPr>
          <w:rFonts w:ascii="Trebuchet MS" w:hAnsi="Trebuchet MS"/>
          <w:sz w:val="22"/>
          <w:szCs w:val="22"/>
          <w:lang w:val="ro-RO"/>
        </w:rPr>
        <w:t xml:space="preserve">   -  </w:t>
      </w:r>
      <w:r w:rsidRPr="00D80B2E">
        <w:rPr>
          <w:rFonts w:ascii="Trebuchet MS" w:hAnsi="Trebuchet MS"/>
          <w:b/>
          <w:i/>
          <w:sz w:val="22"/>
          <w:szCs w:val="22"/>
          <w:lang w:val="ro-RO"/>
        </w:rPr>
        <w:t>capacitatea de absorbtie a mediului natural, acordandu-se o atentie speciala urmatoarelor zone</w:t>
      </w:r>
      <w:r w:rsidRPr="00D80B2E">
        <w:rPr>
          <w:rFonts w:ascii="Trebuchet MS" w:hAnsi="Trebuchet MS"/>
          <w:sz w:val="22"/>
          <w:szCs w:val="22"/>
          <w:lang w:val="ro-RO"/>
        </w:rPr>
        <w:t>:</w:t>
      </w:r>
    </w:p>
    <w:p w14:paraId="042D24F7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>zone umede, zone riverane, guri ale râurilor; - nu este cazul;</w:t>
      </w:r>
    </w:p>
    <w:p w14:paraId="52EFC3A3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>zone costiere şi mediul marin; - nu este cazul;</w:t>
      </w:r>
    </w:p>
    <w:p w14:paraId="53312EFD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zonele montane şi forestiere; - nu este cazul;</w:t>
      </w:r>
    </w:p>
    <w:p w14:paraId="20E47388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arii naturale protejate de interes national, comunitar, international; - nu este cazul;</w:t>
      </w:r>
    </w:p>
    <w:p w14:paraId="7730F727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zone clasificate sau protejate conform legislaţiei în vigoare: situri Natura 2000 </w:t>
      </w:r>
    </w:p>
    <w:p w14:paraId="2C868FB3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>desemnate în conformitate cu legislatia privind regimul ariilor naturale protejate, conservarea habitatelor naturale, a florei si faunei salbatice; zonele prevazute de legislatia privind aprobarea Planului de amenajare a teritoriului national - Sectiunea a III-a - zone protejate, zonele de protectie instituite conform prevederilor legislatiei din domeniul apelor, precum si a celei privind caracterul si marimea zonelor de protectie sanitara si hidrogeologica; - nu este cazul;</w:t>
      </w:r>
    </w:p>
    <w:p w14:paraId="41439BAC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zonele în care au existat deja cazuri de nerespectare a standardelor de calitate a mediului prevazute de legislatia nationala si la nivelul Uniunii Europene si relevante pentru proiect sau în care se considera ca exista astfel de cazuri; - nu este cazul;</w:t>
      </w:r>
    </w:p>
    <w:p w14:paraId="59B7E090" w14:textId="77777777" w:rsidR="00050473" w:rsidRPr="00D80B2E" w:rsidRDefault="00050473" w:rsidP="00D80B2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zonele cu o densitate mare a populatiei; - nu este cazul;</w:t>
      </w:r>
    </w:p>
    <w:p w14:paraId="7E2ECE4C" w14:textId="77777777" w:rsidR="00050473" w:rsidRPr="00D80B2E" w:rsidRDefault="00050473" w:rsidP="00D80B2E">
      <w:pPr>
        <w:numPr>
          <w:ilvl w:val="0"/>
          <w:numId w:val="6"/>
        </w:numPr>
        <w:tabs>
          <w:tab w:val="left" w:pos="110"/>
        </w:tabs>
        <w:spacing w:after="0" w:line="360" w:lineRule="auto"/>
        <w:ind w:left="0" w:firstLine="0"/>
        <w:jc w:val="both"/>
        <w:rPr>
          <w:rFonts w:ascii="Trebuchet MS" w:eastAsia="Times New Roman" w:hAnsi="Trebuchet MS"/>
        </w:rPr>
      </w:pPr>
      <w:r w:rsidRPr="00D80B2E">
        <w:rPr>
          <w:rFonts w:ascii="Trebuchet MS" w:eastAsia="Times New Roman" w:hAnsi="Trebuchet MS"/>
        </w:rPr>
        <w:t xml:space="preserve">peisaje si situri importante din punct de vedere istoric, cultural sau arheologic: </w:t>
      </w:r>
      <w:r w:rsidRPr="00D80B2E">
        <w:rPr>
          <w:rFonts w:ascii="Trebuchet MS" w:hAnsi="Trebuchet MS"/>
        </w:rPr>
        <w:t>- nu este cazul</w:t>
      </w:r>
      <w:r w:rsidRPr="00D80B2E">
        <w:rPr>
          <w:rFonts w:ascii="Trebuchet MS" w:eastAsia="Times New Roman" w:hAnsi="Trebuchet MS"/>
        </w:rPr>
        <w:t>.</w:t>
      </w:r>
    </w:p>
    <w:p w14:paraId="64AD3F94" w14:textId="77777777" w:rsidR="00050473" w:rsidRPr="00D80B2E" w:rsidRDefault="00050473" w:rsidP="00D80B2E">
      <w:pPr>
        <w:spacing w:after="0" w:line="360" w:lineRule="auto"/>
        <w:jc w:val="both"/>
        <w:rPr>
          <w:rFonts w:ascii="Trebuchet MS" w:eastAsia="Times New Roman" w:hAnsi="Trebuchet MS"/>
        </w:rPr>
      </w:pPr>
      <w:r w:rsidRPr="00D80B2E">
        <w:rPr>
          <w:rFonts w:ascii="Trebuchet MS" w:hAnsi="Trebuchet MS"/>
        </w:rPr>
        <w:t>d). Tipurile şi caracteristicile impactului potenţial:</w:t>
      </w:r>
    </w:p>
    <w:p w14:paraId="656D0846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-  </w:t>
      </w:r>
      <w:r w:rsidRPr="00D80B2E">
        <w:rPr>
          <w:rFonts w:ascii="Trebuchet MS" w:hAnsi="Trebuchet MS"/>
          <w:b/>
          <w:sz w:val="22"/>
          <w:szCs w:val="22"/>
          <w:lang w:val="ro-RO"/>
        </w:rPr>
        <w:t>importanta si extinderea spatiala a impactului</w:t>
      </w:r>
      <w:r w:rsidRPr="00D80B2E">
        <w:rPr>
          <w:rFonts w:ascii="Trebuchet MS" w:hAnsi="Trebuchet MS"/>
          <w:sz w:val="22"/>
          <w:szCs w:val="22"/>
          <w:lang w:val="ro-RO"/>
        </w:rPr>
        <w:t xml:space="preserve"> - de exemplu, zona geografica si dimensiunea populatiei care poate fi afectata: </w:t>
      </w:r>
      <w:r w:rsidRPr="00D80B2E">
        <w:rPr>
          <w:rFonts w:ascii="Trebuchet MS" w:hAnsi="Trebuchet MS"/>
          <w:color w:val="000000"/>
          <w:sz w:val="22"/>
          <w:szCs w:val="22"/>
          <w:lang w:val="fr-CA"/>
        </w:rPr>
        <w:t>Impactul proiectului este local, se manifesta numai in amplasamentul proiectului, fara afectarea spatiilor din vecinatate sau a populatiei</w:t>
      </w:r>
      <w:r w:rsidRPr="00D80B2E">
        <w:rPr>
          <w:rFonts w:ascii="Trebuchet MS" w:hAnsi="Trebuchet MS"/>
          <w:sz w:val="22"/>
          <w:szCs w:val="22"/>
          <w:lang w:val="ro-RO"/>
        </w:rPr>
        <w:t>;</w:t>
      </w:r>
    </w:p>
    <w:p w14:paraId="22E35AC5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/>
        </w:rPr>
        <w:t xml:space="preserve">    -</w:t>
      </w:r>
      <w:r w:rsidRPr="00D80B2E">
        <w:rPr>
          <w:rFonts w:ascii="Trebuchet MS" w:hAnsi="Trebuchet MS"/>
          <w:b/>
        </w:rPr>
        <w:t xml:space="preserve">  natura impactului</w:t>
      </w:r>
      <w:r w:rsidRPr="00D80B2E">
        <w:rPr>
          <w:rFonts w:ascii="Trebuchet MS" w:hAnsi="Trebuchet MS"/>
        </w:rPr>
        <w:t>;</w:t>
      </w:r>
      <w:r w:rsidRPr="00D80B2E">
        <w:rPr>
          <w:rFonts w:ascii="Trebuchet MS" w:hAnsi="Trebuchet MS" w:cs="Arial"/>
          <w:lang w:val="es-ES"/>
        </w:rPr>
        <w:t xml:space="preserve"> impact relativ redus si local pe perioada executiei lucrarii.</w:t>
      </w:r>
    </w:p>
    <w:p w14:paraId="071DFC48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   -  </w:t>
      </w:r>
      <w:r w:rsidRPr="00D80B2E">
        <w:rPr>
          <w:rFonts w:ascii="Trebuchet MS" w:hAnsi="Trebuchet MS"/>
          <w:b/>
          <w:sz w:val="22"/>
          <w:szCs w:val="22"/>
          <w:lang w:val="ro-RO"/>
        </w:rPr>
        <w:t>natura transfrontaliera a impactului</w:t>
      </w:r>
      <w:r w:rsidRPr="00D80B2E">
        <w:rPr>
          <w:rFonts w:ascii="Trebuchet MS" w:hAnsi="Trebuchet MS"/>
          <w:sz w:val="22"/>
          <w:szCs w:val="22"/>
          <w:lang w:val="ro-RO"/>
        </w:rPr>
        <w:t>; nu este cazul;</w:t>
      </w:r>
    </w:p>
    <w:p w14:paraId="2463F8ED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   -  </w:t>
      </w:r>
      <w:r w:rsidRPr="00D80B2E">
        <w:rPr>
          <w:rFonts w:ascii="Trebuchet MS" w:hAnsi="Trebuchet MS"/>
          <w:b/>
          <w:sz w:val="22"/>
          <w:szCs w:val="22"/>
          <w:lang w:val="ro-RO"/>
        </w:rPr>
        <w:t>intensitatea si complexitatea impactului</w:t>
      </w:r>
      <w:r w:rsidRPr="00D80B2E">
        <w:rPr>
          <w:rFonts w:ascii="Trebuchet MS" w:hAnsi="Trebuchet MS"/>
          <w:sz w:val="22"/>
          <w:szCs w:val="22"/>
          <w:lang w:val="ro-RO"/>
        </w:rPr>
        <w:t xml:space="preserve">; </w:t>
      </w:r>
      <w:r w:rsidRPr="00D80B2E">
        <w:rPr>
          <w:rFonts w:ascii="Trebuchet MS" w:hAnsi="Trebuchet MS"/>
          <w:sz w:val="22"/>
          <w:szCs w:val="22"/>
          <w:lang w:val="fr-FR"/>
        </w:rPr>
        <w:t>Din punct de vedere al marimii complexitatii proiectului se estimeaza ca impactul va fi redus, temporar si local, variabil si reversibil</w:t>
      </w:r>
      <w:r w:rsidRPr="00D80B2E">
        <w:rPr>
          <w:rFonts w:ascii="Trebuchet MS" w:hAnsi="Trebuchet MS"/>
          <w:sz w:val="22"/>
          <w:szCs w:val="22"/>
          <w:lang w:val="ro-RO"/>
        </w:rPr>
        <w:t>;</w:t>
      </w:r>
    </w:p>
    <w:p w14:paraId="2A515A5D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b/>
          <w:sz w:val="22"/>
          <w:szCs w:val="22"/>
          <w:lang w:val="ro-RO"/>
        </w:rPr>
        <w:lastRenderedPageBreak/>
        <w:t xml:space="preserve"> </w:t>
      </w:r>
      <w:r w:rsidRPr="00D80B2E">
        <w:rPr>
          <w:rFonts w:ascii="Trebuchet MS" w:hAnsi="Trebuchet MS"/>
          <w:sz w:val="22"/>
          <w:szCs w:val="22"/>
          <w:lang w:val="ro-RO"/>
        </w:rPr>
        <w:t> </w:t>
      </w:r>
      <w:r w:rsidRPr="00D80B2E">
        <w:rPr>
          <w:rFonts w:ascii="Trebuchet MS" w:hAnsi="Trebuchet MS"/>
          <w:sz w:val="22"/>
          <w:szCs w:val="22"/>
          <w:lang w:val="ro-RO"/>
        </w:rPr>
        <w:t>-</w:t>
      </w:r>
      <w:r w:rsidRPr="00D80B2E">
        <w:rPr>
          <w:rFonts w:ascii="Trebuchet MS" w:hAnsi="Trebuchet MS"/>
          <w:b/>
          <w:sz w:val="22"/>
          <w:szCs w:val="22"/>
          <w:lang w:val="ro-RO"/>
        </w:rPr>
        <w:t xml:space="preserve">  probabilitatea impactului</w:t>
      </w:r>
      <w:r w:rsidRPr="00D80B2E">
        <w:rPr>
          <w:rFonts w:ascii="Trebuchet MS" w:hAnsi="Trebuchet MS"/>
          <w:sz w:val="22"/>
          <w:szCs w:val="22"/>
          <w:lang w:val="ro-RO"/>
        </w:rPr>
        <w:t>;</w:t>
      </w:r>
      <w:r w:rsidRPr="00D80B2E">
        <w:rPr>
          <w:rFonts w:ascii="Trebuchet MS" w:hAnsi="Trebuchet MS" w:cs="Arial"/>
          <w:sz w:val="22"/>
          <w:szCs w:val="22"/>
          <w:lang w:val="es-ES"/>
        </w:rPr>
        <w:t xml:space="preserve"> impact cu probabilitate redusa atat pe parcursul realizarii investitiei cat si dupa darea in exploatare a obiectivului, deoarece masurile prevazute de proiect nu vor afecta semnificativ factorii de mediu (aer, apa, sol, asezari umane).</w:t>
      </w:r>
    </w:p>
    <w:p w14:paraId="0E047974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  - </w:t>
      </w:r>
      <w:r w:rsidRPr="00D80B2E">
        <w:rPr>
          <w:rFonts w:ascii="Trebuchet MS" w:hAnsi="Trebuchet MS"/>
          <w:b/>
          <w:sz w:val="22"/>
          <w:szCs w:val="22"/>
          <w:lang w:val="ro-RO"/>
        </w:rPr>
        <w:t>debutul, durata, frecventa si reversibilitatea preconizate ale impactului</w:t>
      </w:r>
      <w:r w:rsidRPr="00D80B2E">
        <w:rPr>
          <w:rFonts w:ascii="Trebuchet MS" w:hAnsi="Trebuchet MS"/>
          <w:sz w:val="22"/>
          <w:szCs w:val="22"/>
          <w:lang w:val="ro-RO"/>
        </w:rPr>
        <w:t>; - nu este cazul;</w:t>
      </w:r>
    </w:p>
    <w:p w14:paraId="5CB41E8C" w14:textId="77777777" w:rsidR="00050473" w:rsidRPr="00D80B2E" w:rsidRDefault="00050473" w:rsidP="00D80B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D80B2E">
        <w:rPr>
          <w:rFonts w:ascii="Trebuchet MS" w:hAnsi="Trebuchet MS"/>
          <w:sz w:val="22"/>
          <w:szCs w:val="22"/>
          <w:lang w:val="ro-RO"/>
        </w:rPr>
        <w:t xml:space="preserve">   -  </w:t>
      </w:r>
      <w:r w:rsidRPr="00D80B2E">
        <w:rPr>
          <w:rFonts w:ascii="Trebuchet MS" w:hAnsi="Trebuchet MS"/>
          <w:b/>
          <w:sz w:val="22"/>
          <w:szCs w:val="22"/>
          <w:lang w:val="ro-RO"/>
        </w:rPr>
        <w:t>cumularea impactului cu impactul altor proiecte existente si/sau aprobate</w:t>
      </w:r>
      <w:r w:rsidRPr="00D80B2E">
        <w:rPr>
          <w:rFonts w:ascii="Trebuchet MS" w:hAnsi="Trebuchet MS"/>
          <w:sz w:val="22"/>
          <w:szCs w:val="22"/>
          <w:lang w:val="ro-RO"/>
        </w:rPr>
        <w:t>; - nu este cazul;</w:t>
      </w:r>
    </w:p>
    <w:p w14:paraId="0504BEAC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/>
        </w:rPr>
        <w:t xml:space="preserve">   - </w:t>
      </w:r>
      <w:r w:rsidRPr="00D80B2E">
        <w:rPr>
          <w:rFonts w:ascii="Trebuchet MS" w:hAnsi="Trebuchet MS"/>
          <w:b/>
        </w:rPr>
        <w:t xml:space="preserve">posibilitatea de reducere efectiva a impactului- </w:t>
      </w:r>
      <w:r w:rsidRPr="00D80B2E">
        <w:rPr>
          <w:rFonts w:ascii="Trebuchet MS" w:hAnsi="Trebuchet MS"/>
        </w:rPr>
        <w:t>nu este cazul.</w:t>
      </w:r>
      <w:r w:rsidRPr="00D80B2E">
        <w:rPr>
          <w:rFonts w:ascii="Trebuchet MS" w:hAnsi="Trebuchet MS" w:cs="Arial"/>
          <w:lang w:val="es-ES"/>
        </w:rPr>
        <w:t xml:space="preserve"> </w:t>
      </w:r>
    </w:p>
    <w:p w14:paraId="6382369F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 w:cs="Arial"/>
          <w:lang w:val="es-ES"/>
        </w:rPr>
      </w:pPr>
      <w:r w:rsidRPr="00D80B2E">
        <w:rPr>
          <w:rFonts w:ascii="Trebuchet MS" w:hAnsi="Trebuchet MS" w:cs="Arial"/>
          <w:b/>
          <w:lang w:val="es-ES"/>
        </w:rPr>
        <w:t xml:space="preserve">II. Motivele pe baza carora s-a stabilit necesitatea efectuarii/neefectuarii evaluarii evaluarii adecvate: </w:t>
      </w:r>
      <w:r w:rsidRPr="00D80B2E">
        <w:rPr>
          <w:rFonts w:ascii="Trebuchet MS" w:hAnsi="Trebuchet MS" w:cs="Arial"/>
          <w:b/>
          <w:i/>
          <w:lang w:val="es-ES"/>
        </w:rPr>
        <w:t>nu este cazul</w:t>
      </w:r>
      <w:r w:rsidRPr="00D80B2E">
        <w:rPr>
          <w:rFonts w:ascii="Trebuchet MS" w:hAnsi="Trebuchet MS" w:cs="Arial"/>
          <w:b/>
          <w:lang w:val="es-ES"/>
        </w:rPr>
        <w:t xml:space="preserve"> - </w:t>
      </w:r>
      <w:r w:rsidRPr="00D80B2E">
        <w:rPr>
          <w:rFonts w:ascii="Trebuchet MS" w:hAnsi="Trebuchet MS" w:cs="Arial"/>
          <w:lang w:val="es-ES"/>
        </w:rPr>
        <w:t>amplasamentul nu se afla in perimetrul sau in apropierea unei arii naturale protejate de interes national/comunitar.</w:t>
      </w:r>
    </w:p>
    <w:p w14:paraId="777B5663" w14:textId="77777777" w:rsidR="00050473" w:rsidRPr="00D80B2E" w:rsidRDefault="00050473" w:rsidP="00D80B2E">
      <w:pPr>
        <w:spacing w:after="0" w:line="360" w:lineRule="auto"/>
        <w:jc w:val="both"/>
        <w:rPr>
          <w:rFonts w:ascii="Trebuchet MS" w:hAnsi="Trebuchet MS"/>
          <w:lang w:val="es-ES"/>
        </w:rPr>
      </w:pPr>
      <w:r w:rsidRPr="00D80B2E">
        <w:rPr>
          <w:rFonts w:ascii="Trebuchet MS" w:hAnsi="Trebuchet MS" w:cs="Arial"/>
          <w:b/>
          <w:lang w:val="es-ES"/>
        </w:rPr>
        <w:t xml:space="preserve">III Motivele pe baza carora s-a stabilit necesitatea efectuarii/neefectuarii evaluarii impactului asupra corpurilor de apa: </w:t>
      </w:r>
      <w:r w:rsidRPr="00D80B2E">
        <w:rPr>
          <w:rFonts w:ascii="Trebuchet MS" w:hAnsi="Trebuchet MS"/>
          <w:lang w:val="es-ES"/>
        </w:rPr>
        <w:t xml:space="preserve">lucrările propuse nu se încadrează la art.48 si art.54 din Legea Apelor </w:t>
      </w:r>
      <w:r w:rsidRPr="00D80B2E">
        <w:rPr>
          <w:rFonts w:ascii="Trebuchet MS" w:hAnsi="Trebuchet MS" w:cs="Cambria"/>
          <w:lang w:val="es-ES"/>
        </w:rPr>
        <w:t>ș</w:t>
      </w:r>
      <w:r w:rsidRPr="00D80B2E">
        <w:rPr>
          <w:rFonts w:ascii="Trebuchet MS" w:hAnsi="Trebuchet MS"/>
          <w:lang w:val="es-ES"/>
        </w:rPr>
        <w:t>i nu necesit</w:t>
      </w:r>
      <w:r w:rsidRPr="00D80B2E">
        <w:rPr>
          <w:rFonts w:ascii="Trebuchet MS" w:hAnsi="Trebuchet MS" w:cs="Bookman Old Style"/>
          <w:lang w:val="es-ES"/>
        </w:rPr>
        <w:t>ă</w:t>
      </w:r>
      <w:r w:rsidRPr="00D80B2E">
        <w:rPr>
          <w:rFonts w:ascii="Trebuchet MS" w:hAnsi="Trebuchet MS"/>
          <w:lang w:val="es-ES"/>
        </w:rPr>
        <w:t xml:space="preserve"> ob</w:t>
      </w:r>
      <w:r w:rsidRPr="00D80B2E">
        <w:rPr>
          <w:rFonts w:ascii="Trebuchet MS" w:hAnsi="Trebuchet MS" w:cs="Cambria"/>
          <w:lang w:val="es-ES"/>
        </w:rPr>
        <w:t>ț</w:t>
      </w:r>
      <w:r w:rsidRPr="00D80B2E">
        <w:rPr>
          <w:rFonts w:ascii="Trebuchet MS" w:hAnsi="Trebuchet MS"/>
          <w:lang w:val="es-ES"/>
        </w:rPr>
        <w:t>inerea avizului de gospod</w:t>
      </w:r>
      <w:r w:rsidRPr="00D80B2E">
        <w:rPr>
          <w:rFonts w:ascii="Trebuchet MS" w:hAnsi="Trebuchet MS" w:cs="Bookman Old Style"/>
          <w:lang w:val="es-ES"/>
        </w:rPr>
        <w:t>ă</w:t>
      </w:r>
      <w:r w:rsidRPr="00D80B2E">
        <w:rPr>
          <w:rFonts w:ascii="Trebuchet MS" w:hAnsi="Trebuchet MS"/>
          <w:lang w:val="es-ES"/>
        </w:rPr>
        <w:t xml:space="preserve">rire a apelor </w:t>
      </w:r>
      <w:r w:rsidRPr="00D80B2E">
        <w:rPr>
          <w:rFonts w:ascii="Trebuchet MS" w:hAnsi="Trebuchet MS" w:cs="Cambria"/>
          <w:lang w:val="es-ES"/>
        </w:rPr>
        <w:t>ș</w:t>
      </w:r>
      <w:r w:rsidRPr="00D80B2E">
        <w:rPr>
          <w:rFonts w:ascii="Trebuchet MS" w:hAnsi="Trebuchet MS"/>
          <w:lang w:val="es-ES"/>
        </w:rPr>
        <w:t>i nici elaborarea SEICA.</w:t>
      </w:r>
    </w:p>
    <w:p w14:paraId="51AE1AC3" w14:textId="77777777" w:rsidR="00050473" w:rsidRPr="00D80B2E" w:rsidRDefault="00050473" w:rsidP="00D80B2E">
      <w:pPr>
        <w:spacing w:after="0" w:line="360" w:lineRule="auto"/>
        <w:ind w:firstLine="360"/>
        <w:jc w:val="both"/>
        <w:rPr>
          <w:rFonts w:ascii="Trebuchet MS" w:hAnsi="Trebuchet MS" w:cs="Arial"/>
          <w:b/>
        </w:rPr>
      </w:pPr>
      <w:r w:rsidRPr="00D80B2E">
        <w:rPr>
          <w:rFonts w:ascii="Trebuchet MS" w:hAnsi="Trebuchet MS" w:cs="Arial"/>
          <w:b/>
        </w:rPr>
        <w:t>Conditiile  de realizare a proiectului:</w:t>
      </w:r>
    </w:p>
    <w:p w14:paraId="0B985413" w14:textId="77777777" w:rsidR="00A81926" w:rsidRPr="00D80B2E" w:rsidRDefault="00A81926" w:rsidP="00A60942">
      <w:pPr>
        <w:spacing w:after="0" w:line="360" w:lineRule="auto"/>
        <w:ind w:firstLine="360"/>
        <w:jc w:val="both"/>
        <w:rPr>
          <w:rFonts w:ascii="Trebuchet MS" w:hAnsi="Trebuchet MS" w:cs="Arial"/>
        </w:rPr>
      </w:pPr>
      <w:r w:rsidRPr="00D80B2E">
        <w:rPr>
          <w:rFonts w:ascii="Trebuchet MS" w:hAnsi="Trebuchet MS" w:cs="Arial"/>
        </w:rPr>
        <w:t>-Aveti obligatia sa colectati si sa depozitati corespunzator deseurile rezultate in urma lucrarilor efectuate;</w:t>
      </w:r>
    </w:p>
    <w:p w14:paraId="6DDE0EBA" w14:textId="37C27575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it-IT"/>
        </w:rPr>
      </w:pPr>
      <w:r w:rsidRPr="00D80B2E">
        <w:rPr>
          <w:rFonts w:ascii="Trebuchet MS" w:hAnsi="Trebuchet MS" w:cs="Arial"/>
        </w:rPr>
        <w:t xml:space="preserve">     -L</w:t>
      </w:r>
      <w:r w:rsidRPr="00D80B2E">
        <w:rPr>
          <w:rFonts w:ascii="Trebuchet MS" w:hAnsi="Trebuchet MS" w:cs="Arial"/>
          <w:lang w:val="it-IT"/>
        </w:rPr>
        <w:t>a terminarea lucrarilor se va asigura salubritatea intregului amplasament, inclusiv a zonelor adiacente, prin eliminarea tuturor materialelor si resturilor rezultate din executia obiectivului;</w:t>
      </w:r>
    </w:p>
    <w:p w14:paraId="7AE7EDC1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it-IT"/>
        </w:rPr>
      </w:pPr>
      <w:r w:rsidRPr="00D80B2E">
        <w:rPr>
          <w:rFonts w:ascii="Trebuchet MS" w:hAnsi="Trebuchet MS" w:cs="Arial"/>
          <w:lang w:val="it-IT"/>
        </w:rPr>
        <w:t>-Se interzice depozitarea  deseurilor de orice fel in alte locuri decat in cele special amenajate;</w:t>
      </w:r>
    </w:p>
    <w:p w14:paraId="2E98EC71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eastAsia="x-none"/>
        </w:rPr>
      </w:pPr>
      <w:r w:rsidRPr="00D80B2E">
        <w:rPr>
          <w:rFonts w:ascii="Trebuchet MS" w:hAnsi="Trebuchet MS" w:cs="Arial"/>
          <w:lang w:eastAsia="x-none"/>
        </w:rPr>
        <w:t>-Este interzisa poluarea in orice mod a resurselor de apa;</w:t>
      </w:r>
    </w:p>
    <w:p w14:paraId="3BB3711C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it-IT"/>
        </w:rPr>
      </w:pPr>
      <w:r w:rsidRPr="00D80B2E">
        <w:rPr>
          <w:rFonts w:ascii="Trebuchet MS" w:hAnsi="Trebuchet MS" w:cs="Arial"/>
          <w:lang w:val="it-IT"/>
        </w:rPr>
        <w:t xml:space="preserve">     -Se  vor respecta prevederile  OUG nr. 92/2021 privind regimul deseurilor, cu modificarile si completarile ulterioare,</w:t>
      </w:r>
    </w:p>
    <w:p w14:paraId="6E0712A4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pt-BR"/>
        </w:rPr>
      </w:pPr>
      <w:r w:rsidRPr="00D80B2E">
        <w:rPr>
          <w:rFonts w:ascii="Trebuchet MS" w:hAnsi="Trebuchet MS" w:cs="Arial"/>
          <w:lang w:val="it-IT"/>
        </w:rPr>
        <w:t xml:space="preserve">     -D</w:t>
      </w:r>
      <w:r w:rsidRPr="00D80B2E">
        <w:rPr>
          <w:rFonts w:ascii="Trebuchet MS" w:hAnsi="Trebuchet MS" w:cs="Arial"/>
          <w:lang w:val="pt-BR"/>
        </w:rPr>
        <w:t>eseurile rezultate din lucrari se vor valorifica/elimina, pe masura acumularii lor, prin societati autorizate;</w:t>
      </w:r>
    </w:p>
    <w:p w14:paraId="206304C2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pt-BR"/>
        </w:rPr>
      </w:pPr>
      <w:r w:rsidRPr="00D80B2E">
        <w:rPr>
          <w:rFonts w:ascii="Trebuchet MS" w:hAnsi="Trebuchet MS" w:cs="Arial"/>
          <w:lang w:val="pt-BR"/>
        </w:rPr>
        <w:t xml:space="preserve">      -Privitor la protectia impotriva zgomotului: alegerea unor echipamente de munca adecvate, care sa emita cel mai mic nivel de zgomot posibil, folosirea de utilaje si mijloace de transport silentioase, reducerea la minim a traficului utilajelor in apropierea zonelor locuite;</w:t>
      </w:r>
    </w:p>
    <w:p w14:paraId="11BA3E9A" w14:textId="77777777" w:rsidR="00A81926" w:rsidRPr="00D80B2E" w:rsidRDefault="00A81926" w:rsidP="00D80B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hAnsi="Trebuchet MS"/>
          <w:lang w:val="fr-FR"/>
        </w:rPr>
      </w:pPr>
      <w:r w:rsidRPr="00D80B2E">
        <w:rPr>
          <w:rFonts w:ascii="Trebuchet MS" w:hAnsi="Trebuchet MS"/>
          <w:lang w:val="fr-FR"/>
        </w:rPr>
        <w:t xml:space="preserve">     -Se vor utiliza utilaje si autovehicule, prevazute cu sisteme performante de minimizare si retinere a poluantilor in atmosfera;</w:t>
      </w:r>
    </w:p>
    <w:p w14:paraId="31004F4C" w14:textId="77777777" w:rsidR="00A81926" w:rsidRPr="00D80B2E" w:rsidRDefault="00A81926" w:rsidP="00D80B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hAnsi="Trebuchet MS"/>
          <w:lang w:val="fr-FR"/>
        </w:rPr>
      </w:pPr>
      <w:r w:rsidRPr="00D80B2E">
        <w:rPr>
          <w:rFonts w:ascii="Trebuchet MS" w:hAnsi="Trebuchet MS"/>
          <w:lang w:val="fr-FR"/>
        </w:rPr>
        <w:t xml:space="preserve">     -Perimetral se vor monta plase textile pentru limitarea emisiilor de praf ;</w:t>
      </w:r>
    </w:p>
    <w:p w14:paraId="73EED6AC" w14:textId="77777777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D80B2E">
        <w:rPr>
          <w:rFonts w:ascii="Trebuchet MS" w:hAnsi="Trebuchet MS" w:cs="Arial"/>
        </w:rPr>
        <w:t xml:space="preserve">     -A</w:t>
      </w:r>
      <w:r w:rsidRPr="00D80B2E">
        <w:rPr>
          <w:rFonts w:ascii="Trebuchet MS" w:hAnsi="Trebuchet MS" w:cs="Arial"/>
          <w:lang w:val="fr-FR"/>
        </w:rPr>
        <w:t>limentarea cu carburanţi, repararea si întreţinerea mijloacelor de transport si a utilajelor folosite pe şantier se va face numai la societati specializate si autorizate;</w:t>
      </w:r>
    </w:p>
    <w:p w14:paraId="2CAE69F0" w14:textId="5B75B6EE" w:rsidR="00A81926" w:rsidRPr="00D80B2E" w:rsidRDefault="00A81926" w:rsidP="00D80B2E">
      <w:pPr>
        <w:tabs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000000"/>
          <w:lang w:val="fr-FR"/>
        </w:rPr>
      </w:pPr>
      <w:r w:rsidRPr="00D80B2E">
        <w:rPr>
          <w:rFonts w:ascii="Trebuchet MS" w:eastAsia="SimSun" w:hAnsi="Trebuchet MS" w:cs="Calibri"/>
          <w:kern w:val="1"/>
          <w:lang w:val="fr-FR" w:eastAsia="hi-IN" w:bidi="hi-IN"/>
        </w:rPr>
        <w:lastRenderedPageBreak/>
        <w:t xml:space="preserve">  </w:t>
      </w:r>
      <w:r w:rsidR="00A60942">
        <w:rPr>
          <w:rFonts w:ascii="Trebuchet MS" w:eastAsia="SimSun" w:hAnsi="Trebuchet MS" w:cs="Calibri"/>
          <w:kern w:val="1"/>
          <w:lang w:val="fr-FR" w:eastAsia="hi-IN" w:bidi="hi-IN"/>
        </w:rPr>
        <w:t xml:space="preserve">    </w:t>
      </w:r>
      <w:r w:rsidRPr="00D80B2E">
        <w:rPr>
          <w:rFonts w:ascii="Trebuchet MS" w:eastAsia="SimSun" w:hAnsi="Trebuchet MS" w:cs="Calibri"/>
          <w:kern w:val="1"/>
          <w:lang w:val="fr-FR" w:eastAsia="hi-IN" w:bidi="hi-IN"/>
        </w:rPr>
        <w:t>-Se vor evita pierderile de carburanti sau lubrifianti la stationarea  utilajelor; astfel ca, toate utilajele folosite vor fi atent verificate zilnic;</w:t>
      </w:r>
    </w:p>
    <w:p w14:paraId="69F4BFD5" w14:textId="0C5EF2D2" w:rsidR="00A81926" w:rsidRPr="00D80B2E" w:rsidRDefault="00A81926" w:rsidP="00D80B2E">
      <w:pPr>
        <w:spacing w:after="0" w:line="360" w:lineRule="auto"/>
        <w:jc w:val="both"/>
        <w:rPr>
          <w:rFonts w:ascii="Trebuchet MS" w:hAnsi="Trebuchet MS" w:cs="Arial"/>
        </w:rPr>
      </w:pPr>
      <w:r w:rsidRPr="00D80B2E">
        <w:rPr>
          <w:rFonts w:ascii="Trebuchet MS" w:hAnsi="Trebuchet MS" w:cs="Arial"/>
        </w:rPr>
        <w:t xml:space="preserve">     -Alegerea de trasee optime din punct de vedere al protecţiei mediului pentru vehiculele care transporta materiale de construcţie ce pot elibera in atmosfera particule fine; transportul acestor materiale se va realiza cu vehicule acoperite cu prelate şi pe drumuri</w:t>
      </w:r>
      <w:r w:rsidR="00A60942">
        <w:rPr>
          <w:rFonts w:ascii="Trebuchet MS" w:hAnsi="Trebuchet MS" w:cs="Arial"/>
        </w:rPr>
        <w:t xml:space="preserve"> </w:t>
      </w:r>
      <w:r w:rsidRPr="00D80B2E">
        <w:rPr>
          <w:rFonts w:ascii="Trebuchet MS" w:hAnsi="Trebuchet MS" w:cs="Arial"/>
        </w:rPr>
        <w:t>care vor fi umezite;</w:t>
      </w:r>
    </w:p>
    <w:p w14:paraId="6D704E6E" w14:textId="1DF55500" w:rsidR="00A81926" w:rsidRPr="00D80B2E" w:rsidRDefault="00A60942" w:rsidP="00A60942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    </w:t>
      </w:r>
      <w:bookmarkStart w:id="7" w:name="_GoBack"/>
      <w:bookmarkEnd w:id="7"/>
      <w:r w:rsidR="00A81926" w:rsidRPr="00D80B2E">
        <w:rPr>
          <w:rFonts w:ascii="Trebuchet MS" w:hAnsi="Trebuchet MS" w:cs="Arial"/>
          <w:lang w:val="it-IT"/>
        </w:rPr>
        <w:t>-S</w:t>
      </w:r>
      <w:r w:rsidR="00A81926" w:rsidRPr="00D80B2E">
        <w:rPr>
          <w:rFonts w:ascii="Trebuchet MS" w:hAnsi="Trebuchet MS" w:cs="Arial"/>
          <w:lang w:val="ro-RO"/>
        </w:rPr>
        <w:t>olicitantul si proiectantul sunt direct raspunzatori de veridicitatea si corectitudinea datelor si informatiilor prezentate in documentatie.</w:t>
      </w:r>
    </w:p>
    <w:p w14:paraId="5333C163" w14:textId="77777777" w:rsidR="00E1258D" w:rsidRPr="00D80B2E" w:rsidRDefault="00E1258D" w:rsidP="00D80B2E">
      <w:pPr>
        <w:pStyle w:val="ListParagraph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rebuchet MS" w:hAnsi="Trebuchet MS"/>
          <w:lang w:val="it-IT"/>
          <w14:ligatures w14:val="standardContextual"/>
        </w:rPr>
      </w:pPr>
    </w:p>
    <w:p w14:paraId="1DFC3B28" w14:textId="1D4D9EE4" w:rsidR="00AC0E3E" w:rsidRPr="00D80B2E" w:rsidRDefault="00AC0E3E" w:rsidP="00D80B2E">
      <w:pPr>
        <w:spacing w:after="0" w:line="360" w:lineRule="auto"/>
        <w:jc w:val="both"/>
        <w:rPr>
          <w:rFonts w:ascii="Trebuchet MS" w:hAnsi="Trebuchet MS"/>
          <w:lang w:val="it-IT"/>
        </w:rPr>
      </w:pPr>
    </w:p>
    <w:p w14:paraId="525AE634" w14:textId="773E0BB9" w:rsidR="00CD41BD" w:rsidRPr="00D80B2E" w:rsidRDefault="00CD41BD" w:rsidP="00D80B2E">
      <w:pPr>
        <w:spacing w:after="0" w:line="360" w:lineRule="auto"/>
        <w:ind w:firstLine="720"/>
        <w:jc w:val="both"/>
        <w:rPr>
          <w:rFonts w:ascii="Trebuchet MS" w:hAnsi="Trebuchet MS"/>
          <w:lang w:val="it-IT"/>
        </w:rPr>
      </w:pPr>
    </w:p>
    <w:p w14:paraId="7F7233B4" w14:textId="46964197" w:rsidR="00CD41BD" w:rsidRPr="00D80B2E" w:rsidRDefault="00CD41BD" w:rsidP="00D80B2E">
      <w:pPr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</w:rPr>
      </w:pPr>
    </w:p>
    <w:sectPr w:rsidR="00CD41BD" w:rsidRPr="00D80B2E" w:rsidSect="00D80B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35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DC22" w14:textId="77777777" w:rsidR="00C77478" w:rsidRDefault="00C77478" w:rsidP="00143ACD">
      <w:pPr>
        <w:spacing w:after="0" w:line="240" w:lineRule="auto"/>
      </w:pPr>
      <w:r>
        <w:separator/>
      </w:r>
    </w:p>
  </w:endnote>
  <w:endnote w:type="continuationSeparator" w:id="0">
    <w:p w14:paraId="561AC30E" w14:textId="77777777" w:rsidR="00C77478" w:rsidRDefault="00C7747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TE17C3F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6EEA" w14:textId="739C151D" w:rsidR="00D253A6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AGENȚIA PENTRU PROTECȚIA MEDIULUI PRAHOVA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A60942">
      <w:rPr>
        <w:b/>
        <w:bCs/>
        <w:noProof/>
        <w:sz w:val="16"/>
        <w:szCs w:val="16"/>
      </w:rPr>
      <w:t>6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A60942">
      <w:rPr>
        <w:b/>
        <w:bCs/>
        <w:noProof/>
        <w:sz w:val="16"/>
        <w:szCs w:val="16"/>
      </w:rPr>
      <w:t>7</w:t>
    </w:r>
    <w:r w:rsidRPr="00FE758C">
      <w:rPr>
        <w:b/>
        <w:bCs/>
        <w:sz w:val="16"/>
        <w:szCs w:val="16"/>
      </w:rPr>
      <w:fldChar w:fldCharType="end"/>
    </w:r>
  </w:p>
  <w:p w14:paraId="0D5AC101" w14:textId="77777777" w:rsidR="00D253A6" w:rsidRPr="001B47C8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Prahova, Cod poștal 100466</w:t>
    </w:r>
  </w:p>
  <w:p w14:paraId="6DAB0D77" w14:textId="77777777" w:rsidR="00D253A6" w:rsidRPr="00321B86" w:rsidRDefault="00D253A6" w:rsidP="00D253A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hyperlink r:id="rId2" w:history="1">
      <w:r w:rsidRPr="00311386">
        <w:rPr>
          <w:rStyle w:val="Hyperlink"/>
          <w:sz w:val="16"/>
          <w:szCs w:val="16"/>
        </w:rPr>
        <w:t>http://apmph.anpm.ro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D253A6" w:rsidRPr="007A6C9B" w14:paraId="1DC701AA" w14:textId="77777777" w:rsidTr="00A34E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563080B8" w14:textId="77777777" w:rsidR="00D253A6" w:rsidRPr="007A6C9B" w:rsidRDefault="00D253A6" w:rsidP="00D253A6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73AB32" w:rsidR="0090061B" w:rsidRPr="00D253A6" w:rsidRDefault="0090061B" w:rsidP="00D25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5F8E2F82" w:rsidR="009D0807" w:rsidRDefault="009D0807" w:rsidP="00F1090C">
    <w:pPr>
      <w:pStyle w:val="Footer1"/>
      <w:ind w:left="284"/>
      <w:rPr>
        <w:sz w:val="16"/>
        <w:szCs w:val="16"/>
      </w:rPr>
    </w:pPr>
    <w:bookmarkStart w:id="8" w:name="_Hlk152145191"/>
    <w:bookmarkStart w:id="9" w:name="_Hlk152145192"/>
    <w:bookmarkStart w:id="10" w:name="_Hlk152145193"/>
    <w:bookmarkStart w:id="11" w:name="_Hlk152145194"/>
    <w:bookmarkStart w:id="12" w:name="_Hlk152145195"/>
    <w:bookmarkStart w:id="13" w:name="_Hlk152145196"/>
    <w:r>
      <w:rPr>
        <w:sz w:val="16"/>
        <w:szCs w:val="16"/>
      </w:rPr>
      <w:t xml:space="preserve">AGENȚIA PENTRU PROTECȚIA MEDIULUI </w:t>
    </w:r>
    <w:r w:rsidR="00D253A6">
      <w:rPr>
        <w:sz w:val="16"/>
        <w:szCs w:val="16"/>
      </w:rPr>
      <w:t>PRAHOVA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D80B2E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D80B2E">
      <w:rPr>
        <w:b/>
        <w:bCs/>
        <w:noProof/>
        <w:sz w:val="16"/>
        <w:szCs w:val="16"/>
      </w:rPr>
      <w:t>7</w:t>
    </w:r>
    <w:r w:rsidRPr="00FE758C">
      <w:rPr>
        <w:b/>
        <w:bCs/>
        <w:sz w:val="16"/>
        <w:szCs w:val="16"/>
      </w:rPr>
      <w:fldChar w:fldCharType="end"/>
    </w:r>
  </w:p>
  <w:p w14:paraId="3F913A47" w14:textId="33B7718B" w:rsidR="00D62259" w:rsidRPr="001B47C8" w:rsidRDefault="00D253A6" w:rsidP="00F1090C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100466</w:t>
    </w:r>
  </w:p>
  <w:p w14:paraId="051FD53C" w14:textId="2E8C786A" w:rsidR="001B47C8" w:rsidRPr="00321B86" w:rsidRDefault="00D253A6" w:rsidP="00321B8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="00D62259"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 w:rsidR="00321B86">
      <w:rPr>
        <w:sz w:val="16"/>
        <w:szCs w:val="16"/>
      </w:rPr>
      <w:t xml:space="preserve">       </w:t>
    </w:r>
    <w:r w:rsidR="00D62259"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="00D62259" w:rsidRPr="00321B86">
      <w:rPr>
        <w:color w:val="auto"/>
        <w:sz w:val="16"/>
        <w:szCs w:val="16"/>
      </w:rPr>
      <w:t xml:space="preserve">website: </w:t>
    </w:r>
    <w:bookmarkEnd w:id="8"/>
    <w:bookmarkEnd w:id="9"/>
    <w:bookmarkEnd w:id="10"/>
    <w:bookmarkEnd w:id="11"/>
    <w:bookmarkEnd w:id="12"/>
    <w:bookmarkEnd w:id="13"/>
    <w:r>
      <w:rPr>
        <w:color w:val="auto"/>
        <w:sz w:val="16"/>
        <w:szCs w:val="16"/>
      </w:rPr>
      <w:fldChar w:fldCharType="begin"/>
    </w:r>
    <w:r>
      <w:rPr>
        <w:color w:val="auto"/>
        <w:sz w:val="16"/>
        <w:szCs w:val="16"/>
      </w:rPr>
      <w:instrText xml:space="preserve"> HYPERLINK "</w:instrText>
    </w:r>
    <w:r w:rsidRPr="00D253A6">
      <w:rPr>
        <w:color w:val="auto"/>
        <w:sz w:val="16"/>
        <w:szCs w:val="16"/>
      </w:rPr>
      <w:instrText>http://apmph.anpm.ro</w:instrText>
    </w:r>
    <w:r>
      <w:rPr>
        <w:color w:val="auto"/>
        <w:sz w:val="16"/>
        <w:szCs w:val="16"/>
      </w:rPr>
      <w:instrText xml:space="preserve">" </w:instrText>
    </w:r>
    <w:r>
      <w:rPr>
        <w:color w:val="auto"/>
        <w:sz w:val="16"/>
        <w:szCs w:val="16"/>
      </w:rPr>
      <w:fldChar w:fldCharType="separate"/>
    </w:r>
    <w:r w:rsidRPr="00311386">
      <w:rPr>
        <w:rStyle w:val="Hyperlink"/>
        <w:sz w:val="16"/>
        <w:szCs w:val="16"/>
      </w:rPr>
      <w:t>http://apmph.anpm.ro</w:t>
    </w:r>
    <w:r>
      <w:rPr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21B79853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10B6" w14:textId="77777777" w:rsidR="00C77478" w:rsidRDefault="00C77478" w:rsidP="00143ACD">
      <w:pPr>
        <w:spacing w:after="0" w:line="240" w:lineRule="auto"/>
      </w:pPr>
      <w:r>
        <w:separator/>
      </w:r>
    </w:p>
  </w:footnote>
  <w:footnote w:type="continuationSeparator" w:id="0">
    <w:p w14:paraId="440773A9" w14:textId="77777777" w:rsidR="00C77478" w:rsidRDefault="00C7747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1EC98C7B" w:rsidR="00143ACD" w:rsidRDefault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51F12D7" wp14:editId="7B636DDF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2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11E0A3DC" w:rsidR="001B47C8" w:rsidRDefault="003A74B7" w:rsidP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1FAE099" wp14:editId="774CF268">
          <wp:simplePos x="0" y="0"/>
          <wp:positionH relativeFrom="page">
            <wp:posOffset>-219075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4E"/>
    <w:multiLevelType w:val="hybridMultilevel"/>
    <w:tmpl w:val="3EB2812C"/>
    <w:lvl w:ilvl="0" w:tplc="26E2FA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1CC6946">
      <w:numFmt w:val="bullet"/>
      <w:lvlText w:val="-"/>
      <w:lvlJc w:val="left"/>
      <w:pPr>
        <w:ind w:left="1353" w:hanging="360"/>
      </w:pPr>
      <w:rPr>
        <w:rFonts w:ascii="Garamond" w:eastAsia="Calibri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2FF4"/>
    <w:multiLevelType w:val="hybridMultilevel"/>
    <w:tmpl w:val="BF86E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40F"/>
    <w:multiLevelType w:val="hybridMultilevel"/>
    <w:tmpl w:val="F87A212E"/>
    <w:lvl w:ilvl="0" w:tplc="A68A90F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4F1793"/>
    <w:multiLevelType w:val="hybridMultilevel"/>
    <w:tmpl w:val="D6D40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B1ABA"/>
    <w:multiLevelType w:val="hybridMultilevel"/>
    <w:tmpl w:val="FC8E8ED2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09D"/>
    <w:multiLevelType w:val="hybridMultilevel"/>
    <w:tmpl w:val="1062C964"/>
    <w:lvl w:ilvl="0" w:tplc="D92CF81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0CDE"/>
    <w:multiLevelType w:val="hybridMultilevel"/>
    <w:tmpl w:val="ADF660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B6EC9"/>
    <w:multiLevelType w:val="hybridMultilevel"/>
    <w:tmpl w:val="082832C2"/>
    <w:lvl w:ilvl="0" w:tplc="4198F20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4C6DFA"/>
    <w:multiLevelType w:val="hybridMultilevel"/>
    <w:tmpl w:val="8A9AC4AE"/>
    <w:lvl w:ilvl="0" w:tplc="E6FAB34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75EB"/>
    <w:multiLevelType w:val="hybridMultilevel"/>
    <w:tmpl w:val="269CA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AA4"/>
    <w:multiLevelType w:val="hybridMultilevel"/>
    <w:tmpl w:val="775A5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54B6"/>
    <w:multiLevelType w:val="hybridMultilevel"/>
    <w:tmpl w:val="BB88F898"/>
    <w:lvl w:ilvl="0" w:tplc="EAB4B1E0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185167D"/>
    <w:multiLevelType w:val="hybridMultilevel"/>
    <w:tmpl w:val="01E2A840"/>
    <w:lvl w:ilvl="0" w:tplc="09D8E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920"/>
    <w:multiLevelType w:val="hybridMultilevel"/>
    <w:tmpl w:val="755838AC"/>
    <w:lvl w:ilvl="0" w:tplc="8B56D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03DA4"/>
    <w:multiLevelType w:val="hybridMultilevel"/>
    <w:tmpl w:val="2466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59A2"/>
    <w:multiLevelType w:val="hybridMultilevel"/>
    <w:tmpl w:val="C2E66B48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1034"/>
    <w:rsid w:val="00042469"/>
    <w:rsid w:val="00050473"/>
    <w:rsid w:val="00054E47"/>
    <w:rsid w:val="00075E9C"/>
    <w:rsid w:val="000821FC"/>
    <w:rsid w:val="000B5E43"/>
    <w:rsid w:val="000C0E50"/>
    <w:rsid w:val="000E1DC5"/>
    <w:rsid w:val="001106DF"/>
    <w:rsid w:val="00120E3D"/>
    <w:rsid w:val="001241F7"/>
    <w:rsid w:val="00142EC5"/>
    <w:rsid w:val="00143ACD"/>
    <w:rsid w:val="00196EF5"/>
    <w:rsid w:val="001B08C6"/>
    <w:rsid w:val="001B47C8"/>
    <w:rsid w:val="001B7D3F"/>
    <w:rsid w:val="001E3F58"/>
    <w:rsid w:val="002109CA"/>
    <w:rsid w:val="00212AAC"/>
    <w:rsid w:val="00223FB9"/>
    <w:rsid w:val="00284B7B"/>
    <w:rsid w:val="002A4BE9"/>
    <w:rsid w:val="002D2127"/>
    <w:rsid w:val="00306606"/>
    <w:rsid w:val="0031413E"/>
    <w:rsid w:val="00321B86"/>
    <w:rsid w:val="00340E6C"/>
    <w:rsid w:val="00354326"/>
    <w:rsid w:val="003678F7"/>
    <w:rsid w:val="00397A97"/>
    <w:rsid w:val="003A74B7"/>
    <w:rsid w:val="004405C3"/>
    <w:rsid w:val="00460735"/>
    <w:rsid w:val="00482EF6"/>
    <w:rsid w:val="004A5C08"/>
    <w:rsid w:val="004B3F3E"/>
    <w:rsid w:val="004B489D"/>
    <w:rsid w:val="004B7417"/>
    <w:rsid w:val="004C0CE7"/>
    <w:rsid w:val="004C7186"/>
    <w:rsid w:val="004F0F51"/>
    <w:rsid w:val="004F53CA"/>
    <w:rsid w:val="0051560F"/>
    <w:rsid w:val="0053065D"/>
    <w:rsid w:val="00553D46"/>
    <w:rsid w:val="005D1672"/>
    <w:rsid w:val="005F0748"/>
    <w:rsid w:val="00610750"/>
    <w:rsid w:val="0061264B"/>
    <w:rsid w:val="00622FC5"/>
    <w:rsid w:val="006614DA"/>
    <w:rsid w:val="006A1311"/>
    <w:rsid w:val="006A261F"/>
    <w:rsid w:val="006D65DB"/>
    <w:rsid w:val="006E3557"/>
    <w:rsid w:val="00714F97"/>
    <w:rsid w:val="00731032"/>
    <w:rsid w:val="00753CCD"/>
    <w:rsid w:val="00753E9F"/>
    <w:rsid w:val="00760D0D"/>
    <w:rsid w:val="007B030D"/>
    <w:rsid w:val="007D3D25"/>
    <w:rsid w:val="007D4A5C"/>
    <w:rsid w:val="007E6483"/>
    <w:rsid w:val="007F245E"/>
    <w:rsid w:val="0081504B"/>
    <w:rsid w:val="008507D9"/>
    <w:rsid w:val="008631FB"/>
    <w:rsid w:val="00892C93"/>
    <w:rsid w:val="008A2EF3"/>
    <w:rsid w:val="008A390C"/>
    <w:rsid w:val="008C7811"/>
    <w:rsid w:val="008D2086"/>
    <w:rsid w:val="008D246C"/>
    <w:rsid w:val="008E19DC"/>
    <w:rsid w:val="008E26CB"/>
    <w:rsid w:val="008F5CF7"/>
    <w:rsid w:val="0090061B"/>
    <w:rsid w:val="009142A5"/>
    <w:rsid w:val="00975542"/>
    <w:rsid w:val="009A3963"/>
    <w:rsid w:val="009A3973"/>
    <w:rsid w:val="009B480A"/>
    <w:rsid w:val="009B5F83"/>
    <w:rsid w:val="009D0807"/>
    <w:rsid w:val="009D6FC2"/>
    <w:rsid w:val="009F103A"/>
    <w:rsid w:val="009F5DB7"/>
    <w:rsid w:val="00A02B9B"/>
    <w:rsid w:val="00A0719A"/>
    <w:rsid w:val="00A076D9"/>
    <w:rsid w:val="00A43142"/>
    <w:rsid w:val="00A60942"/>
    <w:rsid w:val="00A61A87"/>
    <w:rsid w:val="00A81926"/>
    <w:rsid w:val="00A906B5"/>
    <w:rsid w:val="00AC0E3E"/>
    <w:rsid w:val="00AE6D5B"/>
    <w:rsid w:val="00B66053"/>
    <w:rsid w:val="00BC31DB"/>
    <w:rsid w:val="00BE0746"/>
    <w:rsid w:val="00C01141"/>
    <w:rsid w:val="00C02DFA"/>
    <w:rsid w:val="00C2213B"/>
    <w:rsid w:val="00C51FDD"/>
    <w:rsid w:val="00C542F1"/>
    <w:rsid w:val="00C545F6"/>
    <w:rsid w:val="00C61733"/>
    <w:rsid w:val="00C71E5F"/>
    <w:rsid w:val="00C75A10"/>
    <w:rsid w:val="00C77478"/>
    <w:rsid w:val="00C808CC"/>
    <w:rsid w:val="00CB314D"/>
    <w:rsid w:val="00CD2D68"/>
    <w:rsid w:val="00CD41BD"/>
    <w:rsid w:val="00D014D6"/>
    <w:rsid w:val="00D1499F"/>
    <w:rsid w:val="00D253A6"/>
    <w:rsid w:val="00D356FA"/>
    <w:rsid w:val="00D41783"/>
    <w:rsid w:val="00D447FB"/>
    <w:rsid w:val="00D62259"/>
    <w:rsid w:val="00D6534C"/>
    <w:rsid w:val="00D80B2E"/>
    <w:rsid w:val="00D8381D"/>
    <w:rsid w:val="00DE792C"/>
    <w:rsid w:val="00E1258D"/>
    <w:rsid w:val="00E31BCB"/>
    <w:rsid w:val="00E35AD6"/>
    <w:rsid w:val="00E82CD9"/>
    <w:rsid w:val="00E84F3C"/>
    <w:rsid w:val="00EC0E24"/>
    <w:rsid w:val="00EC634C"/>
    <w:rsid w:val="00ED25D0"/>
    <w:rsid w:val="00EF15E0"/>
    <w:rsid w:val="00F1090C"/>
    <w:rsid w:val="00F44ED5"/>
    <w:rsid w:val="00F82492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1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ettre d'introduction,List_Paragraph,Multilevel para_II,Akapit z listą BS,Outlines a.b.c.,Akapit z lista BS,Heading1,body 2,List Paragraph1,Header bold,heading 7,List Paragraph11,Forth level,List1,Bullet,Citation List,b,c"/>
    <w:basedOn w:val="Normal"/>
    <w:link w:val="ListParagraphChar"/>
    <w:qFormat/>
    <w:rsid w:val="00120E3D"/>
    <w:pPr>
      <w:spacing w:after="200" w:line="276" w:lineRule="auto"/>
      <w:ind w:left="720"/>
      <w:contextualSpacing/>
    </w:pPr>
    <w:rPr>
      <w:lang w:val="en-US"/>
      <w14:ligatures w14:val="none"/>
    </w:rPr>
  </w:style>
  <w:style w:type="table" w:styleId="TableGrid">
    <w:name w:val="Table Grid"/>
    <w:basedOn w:val="TableNormal"/>
    <w:uiPriority w:val="59"/>
    <w:rsid w:val="00120E3D"/>
    <w:pPr>
      <w:spacing w:after="0" w:line="240" w:lineRule="auto"/>
    </w:pPr>
    <w:rPr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aliases w:val=" webb"/>
    <w:basedOn w:val="Normal"/>
    <w:uiPriority w:val="99"/>
    <w:qFormat/>
    <w:rsid w:val="0012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rsid w:val="00120E3D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20E3D"/>
    <w:rPr>
      <w:rFonts w:ascii="Calibri" w:eastAsia="Calibri" w:hAnsi="Calibri" w:cs="Times New Roman"/>
      <w:lang w:val="en-US"/>
      <w14:ligatures w14:val="none"/>
    </w:rPr>
  </w:style>
  <w:style w:type="character" w:customStyle="1" w:styleId="ListParagraphChar">
    <w:name w:val="List Paragraph Char"/>
    <w:aliases w:val="Normal bullet 2 Char,Lettre d'introduction Char,List_Paragraph Char,Multilevel para_II Char,Akapit z listą BS Char,Outlines a.b.c. Char,Akapit z lista BS Char,Heading1 Char,body 2 Char,List Paragraph1 Char,Header bold Char,List1 Char"/>
    <w:basedOn w:val="DefaultParagraphFont"/>
    <w:link w:val="ListParagraph"/>
    <w:uiPriority w:val="34"/>
    <w:qFormat/>
    <w:rsid w:val="00120E3D"/>
    <w:rPr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E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E3E"/>
  </w:style>
  <w:style w:type="paragraph" w:customStyle="1" w:styleId="Default">
    <w:name w:val="Default"/>
    <w:rsid w:val="00AC0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  <w14:ligatures w14:val="none"/>
    </w:rPr>
  </w:style>
  <w:style w:type="character" w:customStyle="1" w:styleId="tpa1">
    <w:name w:val="tpa1"/>
    <w:basedOn w:val="DefaultParagraphFont"/>
    <w:rsid w:val="00AC0E3E"/>
  </w:style>
  <w:style w:type="character" w:customStyle="1" w:styleId="FontStyle23">
    <w:name w:val="Font Style23"/>
    <w:uiPriority w:val="99"/>
    <w:rsid w:val="00AC0E3E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AC0E3E"/>
    <w:pPr>
      <w:spacing w:after="0" w:line="240" w:lineRule="auto"/>
      <w:ind w:firstLine="1418"/>
      <w:jc w:val="both"/>
    </w:pPr>
    <w:rPr>
      <w:rFonts w:ascii="ArialUpR" w:eastAsia="Times New Roman" w:hAnsi="ArialUpR" w:cs="Times New Roman"/>
      <w:noProof/>
      <w:sz w:val="24"/>
      <w:szCs w:val="2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rsid w:val="00AC0E3E"/>
    <w:rPr>
      <w:rFonts w:ascii="ArialUpR" w:eastAsia="Times New Roman" w:hAnsi="ArialUpR" w:cs="Times New Roman"/>
      <w:noProof/>
      <w:sz w:val="24"/>
      <w:szCs w:val="20"/>
      <w:lang w:val="en-US"/>
      <w14:ligatures w14:val="none"/>
    </w:rPr>
  </w:style>
  <w:style w:type="character" w:customStyle="1" w:styleId="spar">
    <w:name w:val="s_par"/>
    <w:basedOn w:val="DefaultParagraphFont"/>
    <w:qFormat/>
    <w:rsid w:val="00D8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ph.anpm.ro" TargetMode="External"/><Relationship Id="rId1" Type="http://schemas.openxmlformats.org/officeDocument/2006/relationships/hyperlink" Target="mailto:office@apmph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ph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AD07-3F42-4691-84F3-87D83CB8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Rodica Chivu</cp:lastModifiedBy>
  <cp:revision>7</cp:revision>
  <cp:lastPrinted>2024-03-18T10:59:00Z</cp:lastPrinted>
  <dcterms:created xsi:type="dcterms:W3CDTF">2024-05-23T06:59:00Z</dcterms:created>
  <dcterms:modified xsi:type="dcterms:W3CDTF">2024-05-23T07:45:00Z</dcterms:modified>
</cp:coreProperties>
</file>